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D3D0" w14:textId="77777777" w:rsidR="00777B60" w:rsidRPr="00325DB5" w:rsidRDefault="00777B60"/>
    <w:p w14:paraId="7012898F" w14:textId="77777777" w:rsidR="00777B60" w:rsidRPr="00325DB5" w:rsidRDefault="00E129BA">
      <w:pPr>
        <w:jc w:val="center"/>
        <w:rPr>
          <w:b/>
        </w:rPr>
      </w:pPr>
      <w:r w:rsidRPr="00325DB5">
        <w:rPr>
          <w:b/>
        </w:rPr>
        <w:t>Gender Expression Fund Guidance Document</w:t>
      </w:r>
    </w:p>
    <w:p w14:paraId="1234193B" w14:textId="77777777" w:rsidR="00777B60" w:rsidRPr="00325DB5" w:rsidRDefault="00777B60">
      <w:pPr>
        <w:jc w:val="center"/>
        <w:rPr>
          <w:b/>
        </w:rPr>
      </w:pPr>
    </w:p>
    <w:p w14:paraId="73B89DA9" w14:textId="77777777" w:rsidR="00777B60" w:rsidRPr="00325DB5" w:rsidRDefault="00E129BA">
      <w:pPr>
        <w:rPr>
          <w:b/>
        </w:rPr>
      </w:pPr>
      <w:r w:rsidRPr="00325DB5">
        <w:rPr>
          <w:b/>
        </w:rPr>
        <w:t>What is the Gender Expression Fund?</w:t>
      </w:r>
    </w:p>
    <w:p w14:paraId="259AD7E7" w14:textId="77777777" w:rsidR="00864A8E" w:rsidRPr="00325DB5" w:rsidRDefault="00864A8E"/>
    <w:p w14:paraId="6F6FB718" w14:textId="66B1471E" w:rsidR="00777B60" w:rsidRPr="00325DB5" w:rsidRDefault="00E129BA">
      <w:r>
        <w:t xml:space="preserve">We have created the Gender Expression Fund to </w:t>
      </w:r>
      <w:r w:rsidR="009107A9">
        <w:t>alleviate</w:t>
      </w:r>
      <w:r w:rsidR="00CF35FB">
        <w:t xml:space="preserve"> financial</w:t>
      </w:r>
      <w:r w:rsidR="009107A9">
        <w:t xml:space="preserve"> </w:t>
      </w:r>
      <w:r w:rsidR="000512AB">
        <w:t>strains</w:t>
      </w:r>
      <w:r w:rsidR="009107A9">
        <w:t xml:space="preserve"> </w:t>
      </w:r>
      <w:r>
        <w:t xml:space="preserve">for </w:t>
      </w:r>
      <w:r w:rsidR="006D1382">
        <w:t xml:space="preserve">trans, non-binary, </w:t>
      </w:r>
      <w:r w:rsidR="00864A8E">
        <w:t>intersex,</w:t>
      </w:r>
      <w:r w:rsidR="00B77C38">
        <w:t xml:space="preserve"> and any gender non-conforming </w:t>
      </w:r>
      <w:r>
        <w:t>students</w:t>
      </w:r>
      <w:r w:rsidR="006F4FEE">
        <w:t xml:space="preserve"> </w:t>
      </w:r>
      <w:r>
        <w:t xml:space="preserve">to </w:t>
      </w:r>
      <w:r w:rsidR="000512AB">
        <w:t xml:space="preserve">break down </w:t>
      </w:r>
      <w:r w:rsidR="00EB6C07">
        <w:t xml:space="preserve">some of </w:t>
      </w:r>
      <w:r w:rsidR="000512AB">
        <w:t>the barriers they face in their daily lives</w:t>
      </w:r>
      <w:r w:rsidR="00AB41BA">
        <w:t>.</w:t>
      </w:r>
      <w:r w:rsidR="009659D0">
        <w:t xml:space="preserve"> Whilst </w:t>
      </w:r>
      <w:r w:rsidR="000C0A65">
        <w:t>the fund cannot assist with medical or legal costs, we hope th</w:t>
      </w:r>
      <w:r w:rsidR="003D47F5">
        <w:t xml:space="preserve">is financial assistance </w:t>
      </w:r>
      <w:r w:rsidR="00C82933">
        <w:t>can contribute to students’ wellbeing</w:t>
      </w:r>
      <w:r w:rsidR="001E5328">
        <w:t xml:space="preserve"> and make </w:t>
      </w:r>
      <w:r w:rsidR="00500ED8">
        <w:t>resources for gender expression more accessible</w:t>
      </w:r>
      <w:r w:rsidR="001E5328">
        <w:t xml:space="preserve">. </w:t>
      </w:r>
    </w:p>
    <w:p w14:paraId="2BCFFD12" w14:textId="77777777" w:rsidR="00777B60" w:rsidRPr="00325DB5" w:rsidRDefault="00777B60">
      <w:pPr>
        <w:rPr>
          <w:b/>
        </w:rPr>
      </w:pPr>
    </w:p>
    <w:p w14:paraId="652C5E00" w14:textId="77777777" w:rsidR="00777B60" w:rsidRPr="00325DB5" w:rsidRDefault="00E129BA">
      <w:pPr>
        <w:rPr>
          <w:b/>
        </w:rPr>
      </w:pPr>
      <w:r w:rsidRPr="00325DB5">
        <w:rPr>
          <w:b/>
        </w:rPr>
        <w:t>What does the Fund cover?</w:t>
      </w:r>
    </w:p>
    <w:p w14:paraId="721F0442" w14:textId="77777777" w:rsidR="00777B60" w:rsidRPr="00325DB5" w:rsidRDefault="00777B60">
      <w:pPr>
        <w:rPr>
          <w:b/>
        </w:rPr>
      </w:pPr>
    </w:p>
    <w:p w14:paraId="2A18B7F4" w14:textId="56FBC3F5" w:rsidR="0D8AA829" w:rsidRDefault="0D8AA829" w:rsidP="09391108">
      <w:pPr>
        <w:jc w:val="both"/>
        <w:rPr>
          <w:i/>
          <w:iCs/>
          <w:color w:val="000000" w:themeColor="text1"/>
        </w:rPr>
      </w:pPr>
      <w:r w:rsidRPr="09391108">
        <w:rPr>
          <w:color w:val="000000" w:themeColor="text1"/>
        </w:rPr>
        <w:t xml:space="preserve">Awards can be used to purchase gender affirming products such as clothing, shoes, binders, packers, minor cosmetic procedures such as haircuts, laser hair removal, and beauty products. </w:t>
      </w:r>
      <w:r w:rsidRPr="09391108">
        <w:rPr>
          <w:i/>
          <w:iCs/>
          <w:color w:val="000000" w:themeColor="text1"/>
        </w:rPr>
        <w:t xml:space="preserve">* Please note that medical or clinical procedures such as lip fillers or any similar treatments are not covered under this fund. For any uncertain </w:t>
      </w:r>
      <w:r w:rsidR="1371AD16" w:rsidRPr="09391108">
        <w:rPr>
          <w:i/>
          <w:iCs/>
          <w:color w:val="000000" w:themeColor="text1"/>
        </w:rPr>
        <w:t>cases</w:t>
      </w:r>
      <w:r w:rsidRPr="09391108">
        <w:rPr>
          <w:i/>
          <w:iCs/>
          <w:color w:val="000000" w:themeColor="text1"/>
        </w:rPr>
        <w:t>, the S</w:t>
      </w:r>
      <w:r w:rsidR="7CA184AC" w:rsidRPr="09391108">
        <w:rPr>
          <w:i/>
          <w:iCs/>
          <w:color w:val="000000" w:themeColor="text1"/>
        </w:rPr>
        <w:t xml:space="preserve">tudents </w:t>
      </w:r>
      <w:r w:rsidRPr="09391108">
        <w:rPr>
          <w:i/>
          <w:iCs/>
          <w:color w:val="000000" w:themeColor="text1"/>
        </w:rPr>
        <w:t>U</w:t>
      </w:r>
      <w:r w:rsidR="3C84A0DF" w:rsidRPr="09391108">
        <w:rPr>
          <w:i/>
          <w:iCs/>
          <w:color w:val="000000" w:themeColor="text1"/>
        </w:rPr>
        <w:t xml:space="preserve">nion </w:t>
      </w:r>
      <w:r w:rsidRPr="09391108">
        <w:rPr>
          <w:i/>
          <w:iCs/>
          <w:color w:val="000000" w:themeColor="text1"/>
        </w:rPr>
        <w:t>will review this on a case-by-case basis.</w:t>
      </w:r>
    </w:p>
    <w:p w14:paraId="51B08F4E" w14:textId="77777777" w:rsidR="00777B60" w:rsidRPr="00325DB5" w:rsidRDefault="00777B60"/>
    <w:p w14:paraId="7D768EA1" w14:textId="78061147" w:rsidR="00777B60" w:rsidRPr="00325DB5" w:rsidRDefault="00E129BA">
      <w:r w:rsidRPr="00325DB5">
        <w:t>Award can also be used towards travel to medical or therapy/counselling appointments</w:t>
      </w:r>
      <w:r w:rsidR="00AA1073" w:rsidRPr="00325DB5">
        <w:t xml:space="preserve"> as well as postage for any legal documents</w:t>
      </w:r>
      <w:r w:rsidR="005114C4" w:rsidRPr="00325DB5">
        <w:t xml:space="preserve"> and certificates</w:t>
      </w:r>
      <w:r w:rsidRPr="00325DB5">
        <w:t xml:space="preserve">, but </w:t>
      </w:r>
      <w:r w:rsidRPr="00325DB5">
        <w:rPr>
          <w:b/>
        </w:rPr>
        <w:t>we are not able to provide funding for treatment</w:t>
      </w:r>
      <w:r w:rsidR="002E5E78" w:rsidRPr="00325DB5">
        <w:rPr>
          <w:b/>
        </w:rPr>
        <w:t>,</w:t>
      </w:r>
      <w:r w:rsidR="009949BA" w:rsidRPr="00325DB5">
        <w:rPr>
          <w:b/>
        </w:rPr>
        <w:t xml:space="preserve"> </w:t>
      </w:r>
      <w:r w:rsidR="00A30413" w:rsidRPr="00325DB5">
        <w:rPr>
          <w:b/>
        </w:rPr>
        <w:t>contributing to</w:t>
      </w:r>
      <w:r w:rsidR="002E5E78" w:rsidRPr="00325DB5">
        <w:rPr>
          <w:b/>
        </w:rPr>
        <w:t xml:space="preserve"> </w:t>
      </w:r>
      <w:r w:rsidR="00D9362D" w:rsidRPr="00325DB5">
        <w:rPr>
          <w:b/>
        </w:rPr>
        <w:t>fundraisi</w:t>
      </w:r>
      <w:r w:rsidR="00A30413" w:rsidRPr="00325DB5">
        <w:rPr>
          <w:b/>
        </w:rPr>
        <w:t xml:space="preserve">ng platforms for </w:t>
      </w:r>
      <w:r w:rsidR="009949BA" w:rsidRPr="00325DB5">
        <w:rPr>
          <w:b/>
        </w:rPr>
        <w:t>medical treatments</w:t>
      </w:r>
      <w:r w:rsidR="00A30413" w:rsidRPr="00325DB5">
        <w:rPr>
          <w:b/>
        </w:rPr>
        <w:t xml:space="preserve"> </w:t>
      </w:r>
      <w:r w:rsidR="005114C4" w:rsidRPr="00325DB5">
        <w:rPr>
          <w:b/>
        </w:rPr>
        <w:t>such as GoFundMe pages,</w:t>
      </w:r>
      <w:r w:rsidR="006F4FEE" w:rsidRPr="00325DB5">
        <w:rPr>
          <w:b/>
        </w:rPr>
        <w:t xml:space="preserve"> </w:t>
      </w:r>
      <w:r w:rsidRPr="00325DB5">
        <w:rPr>
          <w:b/>
        </w:rPr>
        <w:t>other medical procedures</w:t>
      </w:r>
      <w:r w:rsidR="008975CA" w:rsidRPr="00325DB5">
        <w:rPr>
          <w:b/>
        </w:rPr>
        <w:t xml:space="preserve"> </w:t>
      </w:r>
      <w:r w:rsidR="005114C4" w:rsidRPr="00325DB5">
        <w:rPr>
          <w:b/>
        </w:rPr>
        <w:t>or legal costs.</w:t>
      </w:r>
      <w:r w:rsidR="005114C4" w:rsidRPr="00325DB5">
        <w:t xml:space="preserve"> </w:t>
      </w:r>
    </w:p>
    <w:p w14:paraId="484ABAE3" w14:textId="77777777" w:rsidR="00777B60" w:rsidRPr="00325DB5" w:rsidRDefault="00777B60"/>
    <w:p w14:paraId="75F06ECD" w14:textId="4A27E842" w:rsidR="00777B60" w:rsidRPr="00325DB5" w:rsidRDefault="72D7FC40">
      <w:r>
        <w:t xml:space="preserve">Students can apply for </w:t>
      </w:r>
      <w:r w:rsidR="23FF8C10">
        <w:t>a maximum</w:t>
      </w:r>
      <w:r>
        <w:t xml:space="preserve"> </w:t>
      </w:r>
      <w:r w:rsidR="23FF8C10">
        <w:t>of</w:t>
      </w:r>
      <w:r>
        <w:t xml:space="preserve"> £100</w:t>
      </w:r>
      <w:r w:rsidR="23FF8C10">
        <w:t>.</w:t>
      </w:r>
    </w:p>
    <w:p w14:paraId="1AE156A4" w14:textId="7B91ACCD" w:rsidR="00777B60" w:rsidRPr="00325DB5" w:rsidRDefault="00777B60"/>
    <w:p w14:paraId="5A7CB24C" w14:textId="35261831" w:rsidR="00777B60" w:rsidRPr="00325DB5" w:rsidRDefault="28CB6E93" w:rsidP="07E30C7E">
      <w:pPr>
        <w:rPr>
          <w:color w:val="000000" w:themeColor="text1"/>
        </w:rPr>
      </w:pPr>
      <w:r w:rsidRPr="09391108">
        <w:rPr>
          <w:i/>
          <w:iCs/>
          <w:color w:val="000000" w:themeColor="text1"/>
        </w:rPr>
        <w:t>*</w:t>
      </w:r>
      <w:r w:rsidR="64C89F89" w:rsidRPr="09391108">
        <w:rPr>
          <w:i/>
          <w:iCs/>
          <w:color w:val="000000" w:themeColor="text1"/>
        </w:rPr>
        <w:t xml:space="preserve"> </w:t>
      </w:r>
      <w:r w:rsidRPr="09391108">
        <w:rPr>
          <w:i/>
          <w:iCs/>
          <w:color w:val="000000" w:themeColor="text1"/>
        </w:rPr>
        <w:t>Please note that there is no requirement for financial status; this fund is not means-tested.</w:t>
      </w:r>
    </w:p>
    <w:p w14:paraId="23D7B499" w14:textId="46361C34" w:rsidR="00777B60" w:rsidRPr="00325DB5" w:rsidRDefault="00777B60" w:rsidP="07E30C7E"/>
    <w:p w14:paraId="25380A74" w14:textId="77777777" w:rsidR="00777B60" w:rsidRPr="00325DB5" w:rsidRDefault="00E129BA">
      <w:pPr>
        <w:rPr>
          <w:b/>
        </w:rPr>
      </w:pPr>
      <w:r w:rsidRPr="00325DB5">
        <w:rPr>
          <w:b/>
        </w:rPr>
        <w:t>Who is eligible to apply?</w:t>
      </w:r>
    </w:p>
    <w:p w14:paraId="71F5D8CF" w14:textId="77777777" w:rsidR="00777B60" w:rsidRPr="00325DB5" w:rsidRDefault="00777B60">
      <w:pPr>
        <w:rPr>
          <w:b/>
        </w:rPr>
      </w:pPr>
    </w:p>
    <w:p w14:paraId="7F8B60C6" w14:textId="77777777" w:rsidR="00777B60" w:rsidRPr="00325DB5" w:rsidRDefault="00E129BA">
      <w:r w:rsidRPr="00325DB5">
        <w:t>To be eligible for help from the Gender Expression Fund, a student should:</w:t>
      </w:r>
    </w:p>
    <w:p w14:paraId="210C9B92" w14:textId="5404EC14" w:rsidR="00777B60" w:rsidRPr="00325DB5" w:rsidRDefault="00E129BA">
      <w:pPr>
        <w:numPr>
          <w:ilvl w:val="0"/>
          <w:numId w:val="9"/>
        </w:numPr>
      </w:pPr>
      <w:r w:rsidRPr="00325DB5">
        <w:t xml:space="preserve">Be currently </w:t>
      </w:r>
      <w:r w:rsidR="00B75EE2">
        <w:t>enrolled</w:t>
      </w:r>
      <w:r w:rsidRPr="00325DB5">
        <w:t xml:space="preserve"> as an LSE student</w:t>
      </w:r>
      <w:r w:rsidR="00B75EE2">
        <w:t xml:space="preserve"> </w:t>
      </w:r>
      <w:r w:rsidR="00DF2740">
        <w:t xml:space="preserve">with an LSE email address </w:t>
      </w:r>
      <w:r w:rsidR="00B75EE2">
        <w:t>and based in the United Kingdom</w:t>
      </w:r>
    </w:p>
    <w:p w14:paraId="7BB8EB74" w14:textId="77777777" w:rsidR="00777B60" w:rsidRPr="00325DB5" w:rsidRDefault="30862C7F">
      <w:pPr>
        <w:numPr>
          <w:ilvl w:val="0"/>
          <w:numId w:val="9"/>
        </w:numPr>
      </w:pPr>
      <w:r>
        <w:t>Identify as trans, non-binary, intersex, or otherwise gender diverse</w:t>
      </w:r>
    </w:p>
    <w:p w14:paraId="44CF1583" w14:textId="4639FA2B" w:rsidR="22365446" w:rsidRDefault="22365446" w:rsidP="07E30C7E">
      <w:pPr>
        <w:numPr>
          <w:ilvl w:val="0"/>
          <w:numId w:val="9"/>
        </w:numPr>
        <w:rPr>
          <w:color w:val="000000" w:themeColor="text1"/>
        </w:rPr>
      </w:pPr>
      <w:r w:rsidRPr="07E30C7E">
        <w:rPr>
          <w:color w:val="000000" w:themeColor="text1"/>
        </w:rPr>
        <w:t>Have reasonable need for items or transport expenses to be covered by the fund. Including but not limited to:</w:t>
      </w:r>
    </w:p>
    <w:p w14:paraId="1B2EC859" w14:textId="2C69BD3D" w:rsidR="22365446" w:rsidRDefault="22365446" w:rsidP="07E30C7E">
      <w:pPr>
        <w:pStyle w:val="ListParagraph"/>
        <w:numPr>
          <w:ilvl w:val="1"/>
          <w:numId w:val="9"/>
        </w:numPr>
        <w:jc w:val="both"/>
        <w:rPr>
          <w:color w:val="000000" w:themeColor="text1"/>
        </w:rPr>
      </w:pPr>
      <w:r w:rsidRPr="07E30C7E">
        <w:rPr>
          <w:color w:val="000000" w:themeColor="text1"/>
        </w:rPr>
        <w:t xml:space="preserve">Requesting a new binder or packer because the current one is worn out or no longer fits. </w:t>
      </w:r>
    </w:p>
    <w:p w14:paraId="5947D46F" w14:textId="71ACEB10" w:rsidR="22365446" w:rsidRDefault="22365446" w:rsidP="09391108">
      <w:pPr>
        <w:pStyle w:val="ListParagraph"/>
        <w:numPr>
          <w:ilvl w:val="1"/>
          <w:numId w:val="9"/>
        </w:numPr>
        <w:jc w:val="both"/>
        <w:rPr>
          <w:color w:val="000000" w:themeColor="text1"/>
        </w:rPr>
      </w:pPr>
      <w:r w:rsidRPr="09391108">
        <w:rPr>
          <w:color w:val="000000" w:themeColor="text1"/>
        </w:rPr>
        <w:t xml:space="preserve">Requesting </w:t>
      </w:r>
      <w:bookmarkStart w:id="0" w:name="_Int_CDxHMah4"/>
      <w:r w:rsidRPr="09391108">
        <w:rPr>
          <w:color w:val="000000" w:themeColor="text1"/>
        </w:rPr>
        <w:t>items</w:t>
      </w:r>
      <w:bookmarkEnd w:id="0"/>
      <w:r w:rsidRPr="09391108">
        <w:rPr>
          <w:color w:val="000000" w:themeColor="text1"/>
        </w:rPr>
        <w:t xml:space="preserve"> you do not have in adequate quantity such as make-up products.</w:t>
      </w:r>
    </w:p>
    <w:p w14:paraId="694B8529" w14:textId="7B681721" w:rsidR="22365446" w:rsidRDefault="22365446" w:rsidP="07E30C7E">
      <w:pPr>
        <w:pStyle w:val="ListParagraph"/>
        <w:numPr>
          <w:ilvl w:val="1"/>
          <w:numId w:val="9"/>
        </w:numPr>
        <w:jc w:val="both"/>
        <w:rPr>
          <w:color w:val="000000" w:themeColor="text1"/>
        </w:rPr>
      </w:pPr>
      <w:r w:rsidRPr="07E30C7E">
        <w:rPr>
          <w:color w:val="000000" w:themeColor="text1"/>
        </w:rPr>
        <w:t xml:space="preserve">Covering the cost of travelling to a clinic that is not available locally. </w:t>
      </w:r>
    </w:p>
    <w:p w14:paraId="34836B93" w14:textId="1D031178" w:rsidR="13E0168B" w:rsidRDefault="22365446" w:rsidP="09391108">
      <w:pPr>
        <w:pStyle w:val="ListParagraph"/>
        <w:numPr>
          <w:ilvl w:val="0"/>
          <w:numId w:val="9"/>
        </w:numPr>
        <w:jc w:val="both"/>
        <w:rPr>
          <w:color w:val="000000" w:themeColor="text1"/>
        </w:rPr>
      </w:pPr>
      <w:r w:rsidRPr="09391108">
        <w:rPr>
          <w:color w:val="000000" w:themeColor="text1"/>
        </w:rPr>
        <w:t>NOT includ</w:t>
      </w:r>
      <w:r w:rsidR="72993E0F" w:rsidRPr="09391108">
        <w:rPr>
          <w:color w:val="000000" w:themeColor="text1"/>
        </w:rPr>
        <w:t>e</w:t>
      </w:r>
      <w:r w:rsidRPr="09391108">
        <w:rPr>
          <w:color w:val="000000" w:themeColor="text1"/>
        </w:rPr>
        <w:t>:</w:t>
      </w:r>
    </w:p>
    <w:p w14:paraId="6813E5E7" w14:textId="2F504CE5" w:rsidR="22365446" w:rsidRDefault="22365446" w:rsidP="07E30C7E">
      <w:pPr>
        <w:pStyle w:val="ListParagraph"/>
        <w:numPr>
          <w:ilvl w:val="1"/>
          <w:numId w:val="9"/>
        </w:numPr>
        <w:jc w:val="both"/>
        <w:rPr>
          <w:color w:val="000000" w:themeColor="text1"/>
        </w:rPr>
      </w:pPr>
      <w:r w:rsidRPr="07E30C7E">
        <w:rPr>
          <w:color w:val="000000" w:themeColor="text1"/>
        </w:rPr>
        <w:t>Requesting multiple items without a justified need for replacements.</w:t>
      </w:r>
    </w:p>
    <w:p w14:paraId="1A874F6B" w14:textId="66096BF8" w:rsidR="22365446" w:rsidRDefault="22365446" w:rsidP="07E30C7E">
      <w:pPr>
        <w:pStyle w:val="ListParagraph"/>
        <w:numPr>
          <w:ilvl w:val="1"/>
          <w:numId w:val="9"/>
        </w:numPr>
        <w:jc w:val="both"/>
        <w:rPr>
          <w:color w:val="000000" w:themeColor="text1"/>
        </w:rPr>
      </w:pPr>
      <w:r w:rsidRPr="07E30C7E">
        <w:rPr>
          <w:color w:val="000000" w:themeColor="text1"/>
        </w:rPr>
        <w:t>Requesting items not related to gender expression such as electronic products.</w:t>
      </w:r>
    </w:p>
    <w:p w14:paraId="18E8E58D" w14:textId="16C87F63" w:rsidR="22365446" w:rsidRDefault="22365446" w:rsidP="07E30C7E">
      <w:pPr>
        <w:pStyle w:val="ListParagraph"/>
        <w:numPr>
          <w:ilvl w:val="1"/>
          <w:numId w:val="9"/>
        </w:numPr>
        <w:jc w:val="both"/>
        <w:rPr>
          <w:color w:val="000000" w:themeColor="text1"/>
        </w:rPr>
      </w:pPr>
      <w:r w:rsidRPr="07E30C7E">
        <w:rPr>
          <w:color w:val="000000" w:themeColor="text1"/>
        </w:rPr>
        <w:t>Requesting funding for non-essential short distance trips.</w:t>
      </w:r>
    </w:p>
    <w:p w14:paraId="769B7BEC" w14:textId="77777777" w:rsidR="00777B60" w:rsidRPr="00325DB5" w:rsidRDefault="00E129BA">
      <w:pPr>
        <w:numPr>
          <w:ilvl w:val="0"/>
          <w:numId w:val="9"/>
        </w:numPr>
      </w:pPr>
      <w:r w:rsidRPr="00325DB5">
        <w:lastRenderedPageBreak/>
        <w:t>Have not used the fund excessively before (with the option to justify if there is a reasonable explanation like extreme hardship, or change of circumstances, clothing size, etc.)</w:t>
      </w:r>
    </w:p>
    <w:p w14:paraId="45EE02AC" w14:textId="77777777" w:rsidR="00777B60" w:rsidRPr="00325DB5" w:rsidRDefault="00E129BA">
      <w:pPr>
        <w:numPr>
          <w:ilvl w:val="0"/>
          <w:numId w:val="9"/>
        </w:numPr>
      </w:pPr>
      <w:r w:rsidRPr="00325DB5">
        <w:t>Not be requesting items with excessive costs (e.g. custom products), unless explicitly necessary for reasons of sizing or access needs to be considered</w:t>
      </w:r>
    </w:p>
    <w:p w14:paraId="56E964F6" w14:textId="77777777" w:rsidR="00777B60" w:rsidRPr="00325DB5" w:rsidRDefault="00E129BA">
      <w:pPr>
        <w:numPr>
          <w:ilvl w:val="0"/>
          <w:numId w:val="9"/>
        </w:numPr>
      </w:pPr>
      <w:r w:rsidRPr="00325DB5">
        <w:t>Not be requesting funding for medical treatment (such as hormone therapy or surgical procedures) or to fund private counselling/therapy.</w:t>
      </w:r>
    </w:p>
    <w:p w14:paraId="52D32176" w14:textId="77777777" w:rsidR="00777B60" w:rsidRPr="00325DB5" w:rsidRDefault="00E129BA">
      <w:pPr>
        <w:numPr>
          <w:ilvl w:val="0"/>
          <w:numId w:val="9"/>
        </w:numPr>
      </w:pPr>
      <w:r w:rsidRPr="00325DB5">
        <w:t>Not be requesting a contribution to a Go Fund Me or other savings funds for private treatments.</w:t>
      </w:r>
    </w:p>
    <w:p w14:paraId="020A5405" w14:textId="62FA7424" w:rsidR="00777B60" w:rsidRPr="00325DB5" w:rsidRDefault="00777B60" w:rsidP="07E30C7E">
      <w:pPr>
        <w:rPr>
          <w:b/>
          <w:bCs/>
        </w:rPr>
      </w:pPr>
    </w:p>
    <w:p w14:paraId="494BF6F5" w14:textId="71D1E9C9" w:rsidR="07E30C7E" w:rsidRDefault="07E30C7E" w:rsidP="07E30C7E">
      <w:pPr>
        <w:rPr>
          <w:b/>
          <w:bCs/>
        </w:rPr>
      </w:pPr>
    </w:p>
    <w:p w14:paraId="6145E7DB" w14:textId="77777777" w:rsidR="00777B60" w:rsidRPr="00325DB5" w:rsidRDefault="00777B60">
      <w:pPr>
        <w:rPr>
          <w:b/>
        </w:rPr>
      </w:pPr>
    </w:p>
    <w:p w14:paraId="51DCA490" w14:textId="77777777" w:rsidR="00777B60" w:rsidRPr="00325DB5" w:rsidRDefault="00E129BA">
      <w:pPr>
        <w:rPr>
          <w:b/>
        </w:rPr>
      </w:pPr>
      <w:r w:rsidRPr="00325DB5">
        <w:rPr>
          <w:b/>
        </w:rPr>
        <w:t>Application process</w:t>
      </w:r>
    </w:p>
    <w:p w14:paraId="18A1F74A" w14:textId="77777777" w:rsidR="00777B60" w:rsidRPr="00325DB5" w:rsidRDefault="00777B60">
      <w:pPr>
        <w:rPr>
          <w:b/>
        </w:rPr>
      </w:pPr>
    </w:p>
    <w:p w14:paraId="18989698" w14:textId="75FE1F77" w:rsidR="00777B60" w:rsidRPr="00325DB5" w:rsidRDefault="00E129BA">
      <w:r>
        <w:t xml:space="preserve">Students applying to the fund just need to fill out our </w:t>
      </w:r>
      <w:r w:rsidRPr="526B9AFE">
        <w:rPr>
          <w:b/>
          <w:bCs/>
        </w:rPr>
        <w:t>Gender Expression Fund Application Form</w:t>
      </w:r>
      <w:r w:rsidR="78DCC0E2" w:rsidRPr="526B9AFE">
        <w:rPr>
          <w:b/>
          <w:bCs/>
        </w:rPr>
        <w:t xml:space="preserve"> </w:t>
      </w:r>
      <w:r w:rsidR="78DCC0E2">
        <w:t xml:space="preserve">and include </w:t>
      </w:r>
      <w:r w:rsidR="363829F7">
        <w:t xml:space="preserve">their </w:t>
      </w:r>
      <w:r w:rsidR="78DCC0E2" w:rsidRPr="526B9AFE">
        <w:rPr>
          <w:b/>
          <w:bCs/>
        </w:rPr>
        <w:t xml:space="preserve">Certificate of Enrolment </w:t>
      </w:r>
      <w:r w:rsidR="78DCC0E2">
        <w:t xml:space="preserve">which can be automatically generated </w:t>
      </w:r>
      <w:hyperlink r:id="rId11">
        <w:r w:rsidR="78DCC0E2" w:rsidRPr="526B9AFE">
          <w:rPr>
            <w:rStyle w:val="Hyperlink"/>
          </w:rPr>
          <w:t>via this link</w:t>
        </w:r>
      </w:hyperlink>
      <w:r>
        <w:t xml:space="preserve">. </w:t>
      </w:r>
      <w:r w:rsidR="7EBD1D55">
        <w:t>To submit your application,</w:t>
      </w:r>
      <w:r>
        <w:t xml:space="preserve"> s</w:t>
      </w:r>
      <w:r w:rsidR="7A0A928E">
        <w:t xml:space="preserve">end </w:t>
      </w:r>
      <w:r>
        <w:t xml:space="preserve">the </w:t>
      </w:r>
      <w:r w:rsidR="1E98EC5D">
        <w:t xml:space="preserve">documents </w:t>
      </w:r>
      <w:r>
        <w:t>via email to</w:t>
      </w:r>
      <w:r w:rsidRPr="526B9AFE">
        <w:rPr>
          <w:b/>
          <w:bCs/>
        </w:rPr>
        <w:t xml:space="preserve"> </w:t>
      </w:r>
      <w:hyperlink r:id="rId12">
        <w:r w:rsidR="00B82EB8" w:rsidRPr="526B9AFE">
          <w:rPr>
            <w:rStyle w:val="Hyperlink"/>
          </w:rPr>
          <w:t>su.advice@lse.ac.uk</w:t>
        </w:r>
        <w:r w:rsidR="3E91DC02" w:rsidRPr="526B9AFE">
          <w:rPr>
            <w:rStyle w:val="Hyperlink"/>
          </w:rPr>
          <w:t>.</w:t>
        </w:r>
      </w:hyperlink>
      <w:r w:rsidR="5B09E7D6">
        <w:t xml:space="preserve"> </w:t>
      </w:r>
    </w:p>
    <w:p w14:paraId="30D60E5A" w14:textId="77777777" w:rsidR="00777B60" w:rsidRPr="00325DB5" w:rsidRDefault="00777B60"/>
    <w:p w14:paraId="1EF150F7" w14:textId="73421E4A" w:rsidR="00777B60" w:rsidRPr="00325DB5" w:rsidRDefault="00E129BA">
      <w:r w:rsidRPr="00325DB5">
        <w:t xml:space="preserve">Please note, all applications are treated </w:t>
      </w:r>
      <w:r w:rsidR="00864A8E" w:rsidRPr="00325DB5">
        <w:t>sensitively,</w:t>
      </w:r>
      <w:r w:rsidRPr="00325DB5">
        <w:t xml:space="preserve"> and all information is kept </w:t>
      </w:r>
      <w:r w:rsidR="00B82EB8" w:rsidRPr="00325DB5">
        <w:t>on our secure Advice Pro platform</w:t>
      </w:r>
      <w:r w:rsidRPr="00325DB5">
        <w:t xml:space="preserve">. </w:t>
      </w:r>
    </w:p>
    <w:p w14:paraId="2ABBC509" w14:textId="77777777" w:rsidR="00777B60" w:rsidRPr="00325DB5" w:rsidRDefault="00777B60"/>
    <w:p w14:paraId="0082B1AE" w14:textId="77777777" w:rsidR="00777B60" w:rsidRPr="00325DB5" w:rsidRDefault="00E129BA">
      <w:r w:rsidRPr="00325DB5">
        <w:t>This is a trust-based process based on self-declaration by the student, not investigation by the Union.</w:t>
      </w:r>
    </w:p>
    <w:p w14:paraId="30E717A9" w14:textId="77777777" w:rsidR="00777B60" w:rsidRPr="00325DB5" w:rsidRDefault="00777B60"/>
    <w:p w14:paraId="2C8371C2" w14:textId="77777777" w:rsidR="00777B60" w:rsidRPr="00325DB5" w:rsidRDefault="00E129BA">
      <w:pPr>
        <w:rPr>
          <w:b/>
        </w:rPr>
      </w:pPr>
      <w:r w:rsidRPr="00325DB5">
        <w:rPr>
          <w:b/>
        </w:rPr>
        <w:t>What happens next?</w:t>
      </w:r>
    </w:p>
    <w:p w14:paraId="526C4632" w14:textId="77777777" w:rsidR="00777B60" w:rsidRPr="00325DB5" w:rsidRDefault="00777B60"/>
    <w:p w14:paraId="7727B0B7" w14:textId="0A4DEDBB" w:rsidR="00806A2A" w:rsidRPr="00325DB5" w:rsidRDefault="00E129BA">
      <w:pPr>
        <w:rPr>
          <w:b/>
        </w:rPr>
      </w:pPr>
      <w:r w:rsidRPr="00325DB5">
        <w:t>Once a decision is made, an adviser from the Advice Service will be in touch via email to inform the application of the outcome. Payment will usually be authorised via BACS (bank transfer)</w:t>
      </w:r>
      <w:r w:rsidR="00806A2A" w:rsidRPr="00325DB5">
        <w:t>.</w:t>
      </w:r>
    </w:p>
    <w:p w14:paraId="22AA0653" w14:textId="77777777" w:rsidR="00806A2A" w:rsidRPr="00325DB5" w:rsidRDefault="00806A2A">
      <w:pPr>
        <w:rPr>
          <w:b/>
          <w:bCs/>
        </w:rPr>
      </w:pPr>
    </w:p>
    <w:p w14:paraId="462F3BDB" w14:textId="48B353FE" w:rsidR="00864A8E" w:rsidRPr="00325DB5" w:rsidRDefault="00864A8E">
      <w:pPr>
        <w:rPr>
          <w:b/>
          <w:bCs/>
        </w:rPr>
      </w:pPr>
      <w:r w:rsidRPr="00325DB5">
        <w:rPr>
          <w:b/>
          <w:bCs/>
        </w:rPr>
        <w:t xml:space="preserve">Further Support Resources </w:t>
      </w:r>
    </w:p>
    <w:p w14:paraId="51694D6F" w14:textId="400C44DC" w:rsidR="00636B72" w:rsidRPr="00325DB5" w:rsidRDefault="00F86F0A">
      <w:pPr>
        <w:rPr>
          <w:b/>
          <w:bCs/>
        </w:rPr>
      </w:pPr>
      <w:r w:rsidRPr="00325DB5">
        <w:rPr>
          <w:b/>
          <w:bCs/>
          <w:noProof/>
        </w:rPr>
        <mc:AlternateContent>
          <mc:Choice Requires="wps">
            <w:drawing>
              <wp:anchor distT="0" distB="0" distL="114300" distR="114300" simplePos="0" relativeHeight="251659264" behindDoc="0" locked="0" layoutInCell="1" allowOverlap="1" wp14:anchorId="31BA7042" wp14:editId="240864C2">
                <wp:simplePos x="0" y="0"/>
                <wp:positionH relativeFrom="column">
                  <wp:posOffset>-184150</wp:posOffset>
                </wp:positionH>
                <wp:positionV relativeFrom="paragraph">
                  <wp:posOffset>113665</wp:posOffset>
                </wp:positionV>
                <wp:extent cx="6235700" cy="793750"/>
                <wp:effectExtent l="57150" t="19050" r="69850" b="101600"/>
                <wp:wrapNone/>
                <wp:docPr id="2" name="Rectangle 2"/>
                <wp:cNvGraphicFramePr/>
                <a:graphic xmlns:a="http://schemas.openxmlformats.org/drawingml/2006/main">
                  <a:graphicData uri="http://schemas.microsoft.com/office/word/2010/wordprocessingShape">
                    <wps:wsp>
                      <wps:cNvSpPr/>
                      <wps:spPr>
                        <a:xfrm>
                          <a:off x="0" y="0"/>
                          <a:ext cx="6235700" cy="793750"/>
                        </a:xfrm>
                        <a:prstGeom prst="rect">
                          <a:avLst/>
                        </a:prstGeom>
                        <a:noFill/>
                        <a:ln>
                          <a:solidFill>
                            <a:schemeClr val="accent4">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2" style="position:absolute;margin-left:-14.5pt;margin-top:8.95pt;width:491pt;height: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2a1c7 [1943]" w14:anchorId="78326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">
                <v:shadow on="t" color="black" opacity="22937f" offset="0,.63889mm" origin=",.5"/>
              </v:rect>
            </w:pict>
          </mc:Fallback>
        </mc:AlternateContent>
      </w:r>
    </w:p>
    <w:p w14:paraId="7075AC69" w14:textId="10493461" w:rsidR="00636B72" w:rsidRPr="00325DB5" w:rsidRDefault="00CE7716" w:rsidP="00074CF2">
      <w:pPr>
        <w:rPr>
          <w:color w:val="333333"/>
          <w:shd w:val="clear" w:color="auto" w:fill="FFFFFF"/>
        </w:rPr>
      </w:pPr>
      <w:r w:rsidRPr="00325DB5">
        <w:rPr>
          <w:color w:val="333333"/>
          <w:shd w:val="clear" w:color="auto" w:fill="FFFFFF"/>
        </w:rPr>
        <w:t>If you are interested in applying for the Fund for gender-affirming products, please take a look through the</w:t>
      </w:r>
      <w:r w:rsidR="00174E2F" w:rsidRPr="00325DB5">
        <w:rPr>
          <w:color w:val="333333"/>
          <w:shd w:val="clear" w:color="auto" w:fill="FFFFFF"/>
        </w:rPr>
        <w:t xml:space="preserve"> safety</w:t>
      </w:r>
      <w:r w:rsidRPr="00325DB5">
        <w:rPr>
          <w:color w:val="333333"/>
          <w:shd w:val="clear" w:color="auto" w:fill="FFFFFF"/>
        </w:rPr>
        <w:t xml:space="preserve"> guidance for the item(s) you are interested in</w:t>
      </w:r>
      <w:r w:rsidR="00174E2F" w:rsidRPr="00325DB5">
        <w:rPr>
          <w:color w:val="333333"/>
          <w:shd w:val="clear" w:color="auto" w:fill="FFFFFF"/>
        </w:rPr>
        <w:t>,</w:t>
      </w:r>
      <w:r w:rsidRPr="00325DB5">
        <w:rPr>
          <w:color w:val="333333"/>
          <w:shd w:val="clear" w:color="auto" w:fill="FFFFFF"/>
        </w:rPr>
        <w:t xml:space="preserve"> so you have all the information you need before submitting your application.</w:t>
      </w:r>
    </w:p>
    <w:p w14:paraId="6E2A6270" w14:textId="77777777" w:rsidR="00CE7716" w:rsidRPr="00325DB5" w:rsidRDefault="00CE7716" w:rsidP="00074CF2">
      <w:pPr>
        <w:rPr>
          <w:color w:val="333333"/>
          <w:shd w:val="clear" w:color="auto" w:fill="FFFFFF"/>
        </w:rPr>
      </w:pPr>
    </w:p>
    <w:p w14:paraId="2DAF8922" w14:textId="35369C2F" w:rsidR="00C15F0E" w:rsidRPr="00325DB5" w:rsidRDefault="00C15F0E" w:rsidP="00B12F1C">
      <w:pPr>
        <w:ind w:firstLine="720"/>
        <w:rPr>
          <w:b/>
          <w:bCs/>
        </w:rPr>
      </w:pPr>
      <w:r w:rsidRPr="00325DB5">
        <w:rPr>
          <w:b/>
          <w:bCs/>
        </w:rPr>
        <w:t>Binding Safety</w:t>
      </w:r>
    </w:p>
    <w:p w14:paraId="03FD0CC4" w14:textId="77777777" w:rsidR="00C15F0E" w:rsidRPr="00325DB5" w:rsidRDefault="00C15F0E" w:rsidP="00C15F0E"/>
    <w:p w14:paraId="699E714E" w14:textId="3ADA4A64" w:rsidR="00256F25" w:rsidRPr="00325DB5" w:rsidRDefault="00256F25" w:rsidP="00C15F0E">
      <w:r w:rsidRPr="00325DB5">
        <w:t xml:space="preserve">Please ensure the binder you apply for is the right size and from a reputable </w:t>
      </w:r>
      <w:r w:rsidR="0061431F" w:rsidRPr="00325DB5">
        <w:t xml:space="preserve">company to </w:t>
      </w:r>
      <w:r w:rsidR="00594568" w:rsidRPr="00325DB5">
        <w:t xml:space="preserve">avoid any discomfort or </w:t>
      </w:r>
      <w:r w:rsidR="00B12F1C" w:rsidRPr="00325DB5">
        <w:t xml:space="preserve">any harm. If you are unsure how to use a binder safely please visit </w:t>
      </w:r>
      <w:hyperlink r:id="rId13" w:anchor=":~:text=You%20should%20avoid%20wearing%20a,out%20your%20muscles%20and%20chest." w:history="1">
        <w:r w:rsidR="00B12F1C" w:rsidRPr="00325DB5">
          <w:rPr>
            <w:rStyle w:val="Hyperlink"/>
          </w:rPr>
          <w:t>this guide</w:t>
        </w:r>
      </w:hyperlink>
      <w:r w:rsidR="00B12F1C" w:rsidRPr="00325DB5">
        <w:t xml:space="preserve">. </w:t>
      </w:r>
      <w:r w:rsidR="001975A6" w:rsidRPr="00325DB5">
        <w:t>If you aren't sure how to measure yourself for a binder, G(end)er Swap have </w:t>
      </w:r>
      <w:hyperlink r:id="rId14" w:tgtFrame="_blank" w:history="1">
        <w:r w:rsidR="001975A6" w:rsidRPr="00325DB5">
          <w:rPr>
            <w:rStyle w:val="Hyperlink"/>
          </w:rPr>
          <w:t>a handy video guide</w:t>
        </w:r>
      </w:hyperlink>
      <w:r w:rsidR="001975A6" w:rsidRPr="00325DB5">
        <w:t> which will walk you through the process.</w:t>
      </w:r>
    </w:p>
    <w:p w14:paraId="6749910F" w14:textId="77777777" w:rsidR="0067018B" w:rsidRPr="00325DB5" w:rsidRDefault="0067018B" w:rsidP="00C15F0E"/>
    <w:p w14:paraId="3AE0826D" w14:textId="7F40A75F" w:rsidR="00B971E5" w:rsidRPr="00325DB5" w:rsidRDefault="00B971E5" w:rsidP="00B971E5">
      <w:pPr>
        <w:ind w:firstLine="720"/>
        <w:rPr>
          <w:b/>
          <w:bCs/>
        </w:rPr>
      </w:pPr>
      <w:r w:rsidRPr="00325DB5">
        <w:rPr>
          <w:b/>
          <w:bCs/>
        </w:rPr>
        <w:t xml:space="preserve">Tucking </w:t>
      </w:r>
      <w:r w:rsidR="004017FD" w:rsidRPr="00325DB5">
        <w:rPr>
          <w:b/>
          <w:bCs/>
        </w:rPr>
        <w:t>S</w:t>
      </w:r>
      <w:r w:rsidRPr="00325DB5">
        <w:rPr>
          <w:b/>
          <w:bCs/>
        </w:rPr>
        <w:t>afety</w:t>
      </w:r>
    </w:p>
    <w:p w14:paraId="4AB9F5C3" w14:textId="77777777" w:rsidR="0067018B" w:rsidRPr="00325DB5" w:rsidRDefault="0067018B" w:rsidP="00C15F0E"/>
    <w:p w14:paraId="268B7ED5" w14:textId="2D50FC68" w:rsidR="00A20D04" w:rsidRPr="00325DB5" w:rsidRDefault="00A55EFA" w:rsidP="00C15F0E">
      <w:r w:rsidRPr="00325DB5">
        <w:lastRenderedPageBreak/>
        <w:t xml:space="preserve">Please ensure the tucking garments you apply for </w:t>
      </w:r>
      <w:r w:rsidR="00737612" w:rsidRPr="00325DB5">
        <w:t>are the right size and from a reputable company to avoid any discomfort or any harm. If you are unsure how to tuck safely</w:t>
      </w:r>
      <w:r w:rsidR="004017FD" w:rsidRPr="00325DB5">
        <w:t xml:space="preserve"> please visit </w:t>
      </w:r>
      <w:hyperlink r:id="rId15" w:history="1">
        <w:r w:rsidR="004017FD" w:rsidRPr="00325DB5">
          <w:rPr>
            <w:rStyle w:val="Hyperlink"/>
          </w:rPr>
          <w:t>this guide</w:t>
        </w:r>
      </w:hyperlink>
      <w:r w:rsidR="004017FD" w:rsidRPr="00325DB5">
        <w:t xml:space="preserve">. </w:t>
      </w:r>
    </w:p>
    <w:p w14:paraId="5B8295CE" w14:textId="77777777" w:rsidR="00A20D04" w:rsidRPr="00325DB5" w:rsidRDefault="00A20D04" w:rsidP="00C15F0E"/>
    <w:p w14:paraId="232D6179" w14:textId="02850145" w:rsidR="005623BC" w:rsidRPr="00325DB5" w:rsidRDefault="00A20D04" w:rsidP="00C15F0E">
      <w:r w:rsidRPr="00325DB5">
        <w:rPr>
          <w:noProof/>
        </w:rPr>
        <mc:AlternateContent>
          <mc:Choice Requires="wps">
            <w:drawing>
              <wp:anchor distT="0" distB="0" distL="114300" distR="114300" simplePos="0" relativeHeight="251660288" behindDoc="0" locked="0" layoutInCell="1" allowOverlap="1" wp14:anchorId="438E5C9A" wp14:editId="50AFA935">
                <wp:simplePos x="0" y="0"/>
                <wp:positionH relativeFrom="column">
                  <wp:posOffset>-158750</wp:posOffset>
                </wp:positionH>
                <wp:positionV relativeFrom="paragraph">
                  <wp:posOffset>104140</wp:posOffset>
                </wp:positionV>
                <wp:extent cx="6216650" cy="609600"/>
                <wp:effectExtent l="57150" t="19050" r="69850" b="95250"/>
                <wp:wrapNone/>
                <wp:docPr id="3" name="Rectangle 3"/>
                <wp:cNvGraphicFramePr/>
                <a:graphic xmlns:a="http://schemas.openxmlformats.org/drawingml/2006/main">
                  <a:graphicData uri="http://schemas.microsoft.com/office/word/2010/wordprocessingShape">
                    <wps:wsp>
                      <wps:cNvSpPr/>
                      <wps:spPr>
                        <a:xfrm>
                          <a:off x="0" y="0"/>
                          <a:ext cx="6216650" cy="609600"/>
                        </a:xfrm>
                        <a:prstGeom prst="rect">
                          <a:avLst/>
                        </a:prstGeom>
                        <a:noFill/>
                        <a:ln>
                          <a:solidFill>
                            <a:schemeClr val="accent4">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3" style="position:absolute;margin-left:-12.5pt;margin-top:8.2pt;width:489.5pt;height:48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2a1c7 [1943]" w14:anchorId="4D83B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">
                <v:shadow on="t" color="black" opacity="22937f" offset="0,.63889mm" origin=",.5"/>
              </v:rect>
            </w:pict>
          </mc:Fallback>
        </mc:AlternateContent>
      </w:r>
    </w:p>
    <w:p w14:paraId="0DD09CCE" w14:textId="345B2C6C" w:rsidR="005623BC" w:rsidRPr="00325DB5" w:rsidRDefault="005623BC" w:rsidP="00C15F0E">
      <w:r w:rsidRPr="00325DB5">
        <w:t xml:space="preserve">If you </w:t>
      </w:r>
      <w:r w:rsidR="002B1C22" w:rsidRPr="00325DB5">
        <w:t xml:space="preserve">would like to access further wellbeing support </w:t>
      </w:r>
      <w:r w:rsidR="00A20D04" w:rsidRPr="00325DB5">
        <w:t xml:space="preserve">we have included a list of internal and external resources below. </w:t>
      </w:r>
    </w:p>
    <w:p w14:paraId="501264B6" w14:textId="77777777" w:rsidR="00B12F1C" w:rsidRPr="00325DB5" w:rsidRDefault="00B12F1C" w:rsidP="00C15F0E"/>
    <w:p w14:paraId="449A214F" w14:textId="58B67624" w:rsidR="00CE7716" w:rsidRPr="00325DB5" w:rsidRDefault="00CE7716" w:rsidP="00C15F0E">
      <w:pPr>
        <w:rPr>
          <w:b/>
          <w:bCs/>
        </w:rPr>
      </w:pPr>
    </w:p>
    <w:p w14:paraId="6883BE1B" w14:textId="4F29D86A" w:rsidR="00A20D04" w:rsidRPr="00325DB5" w:rsidRDefault="0034243A" w:rsidP="00C15F0E">
      <w:pPr>
        <w:rPr>
          <w:b/>
          <w:bCs/>
        </w:rPr>
      </w:pPr>
      <w:r w:rsidRPr="00325DB5">
        <w:rPr>
          <w:b/>
          <w:bCs/>
        </w:rPr>
        <w:t xml:space="preserve">Internal Resources </w:t>
      </w:r>
    </w:p>
    <w:p w14:paraId="6F20B0D8" w14:textId="77777777" w:rsidR="0034243A" w:rsidRPr="00325DB5" w:rsidRDefault="0034243A" w:rsidP="00C15F0E">
      <w:pPr>
        <w:rPr>
          <w:b/>
          <w:bCs/>
        </w:rPr>
      </w:pPr>
    </w:p>
    <w:p w14:paraId="076E66A6" w14:textId="5C99F341" w:rsidR="0034243A" w:rsidRPr="00325DB5" w:rsidRDefault="00E14182" w:rsidP="00E14182">
      <w:pPr>
        <w:pStyle w:val="ListParagraph"/>
        <w:numPr>
          <w:ilvl w:val="0"/>
          <w:numId w:val="15"/>
        </w:numPr>
        <w:rPr>
          <w:b/>
          <w:bCs/>
        </w:rPr>
      </w:pPr>
      <w:r w:rsidRPr="00325DB5">
        <w:rPr>
          <w:b/>
          <w:bCs/>
        </w:rPr>
        <w:t>Safe Contacts</w:t>
      </w:r>
    </w:p>
    <w:p w14:paraId="785CCA4A" w14:textId="77777777" w:rsidR="00E14182" w:rsidRPr="00325DB5" w:rsidRDefault="00E14182" w:rsidP="00E14182">
      <w:pPr>
        <w:rPr>
          <w:b/>
          <w:bCs/>
        </w:rPr>
      </w:pPr>
    </w:p>
    <w:p w14:paraId="7593B626" w14:textId="77777777" w:rsidR="0037186C" w:rsidRPr="00325DB5" w:rsidRDefault="00E14182" w:rsidP="00E14182">
      <w:r w:rsidRPr="00325DB5">
        <w:t>Safe Contacts offer confidential sign posting. They will be able to listen, refer to other services and help people decide if they would like to report their experience to LSE. They can also support with practical things such as attending meetings and providing supporting letters for extensions.</w:t>
      </w:r>
      <w:r w:rsidR="0037186C" w:rsidRPr="00325DB5">
        <w:t xml:space="preserve"> </w:t>
      </w:r>
    </w:p>
    <w:p w14:paraId="5B76DB49" w14:textId="4AFC52A5" w:rsidR="00E14182" w:rsidRPr="00325DB5" w:rsidRDefault="0037186C" w:rsidP="00E14182">
      <w:r w:rsidRPr="00325DB5">
        <w:t xml:space="preserve">On the Safe Contact </w:t>
      </w:r>
      <w:hyperlink r:id="rId16" w:history="1">
        <w:r w:rsidRPr="00325DB5">
          <w:rPr>
            <w:rStyle w:val="Hyperlink"/>
          </w:rPr>
          <w:t>webpage</w:t>
        </w:r>
      </w:hyperlink>
      <w:r w:rsidRPr="00325DB5">
        <w:t xml:space="preserve"> each Safe Contact has written about themselves and any additional training they have had, including whether they are a member of the LGBTQ+ community or had training in supporting LGBTQ+ students. </w:t>
      </w:r>
    </w:p>
    <w:p w14:paraId="63B982C6" w14:textId="77777777" w:rsidR="00EA1174" w:rsidRPr="00325DB5" w:rsidRDefault="00EA1174" w:rsidP="00E14182"/>
    <w:p w14:paraId="0A5A6A77" w14:textId="08D6B631" w:rsidR="00EA1174" w:rsidRPr="00325DB5" w:rsidRDefault="00037504" w:rsidP="00EA1174">
      <w:pPr>
        <w:pStyle w:val="ListParagraph"/>
        <w:numPr>
          <w:ilvl w:val="0"/>
          <w:numId w:val="15"/>
        </w:numPr>
        <w:rPr>
          <w:b/>
          <w:bCs/>
        </w:rPr>
      </w:pPr>
      <w:r w:rsidRPr="00325DB5">
        <w:rPr>
          <w:b/>
          <w:bCs/>
        </w:rPr>
        <w:t xml:space="preserve">Student Wellbeing Service </w:t>
      </w:r>
    </w:p>
    <w:p w14:paraId="29E326BE" w14:textId="77777777" w:rsidR="00037504" w:rsidRPr="00325DB5" w:rsidRDefault="00037504" w:rsidP="00037504">
      <w:pPr>
        <w:rPr>
          <w:b/>
          <w:bCs/>
        </w:rPr>
      </w:pPr>
    </w:p>
    <w:p w14:paraId="709D19F5" w14:textId="3C2D15FD" w:rsidR="00037504" w:rsidRPr="00325DB5" w:rsidRDefault="00037504" w:rsidP="00037504">
      <w:pPr>
        <w:pStyle w:val="ListParagraph"/>
        <w:numPr>
          <w:ilvl w:val="0"/>
          <w:numId w:val="16"/>
        </w:numPr>
      </w:pPr>
      <w:r w:rsidRPr="00325DB5">
        <w:rPr>
          <w:b/>
          <w:bCs/>
        </w:rPr>
        <w:t xml:space="preserve">Wellbeing Adviser: </w:t>
      </w:r>
      <w:r w:rsidRPr="00325DB5">
        <w:t xml:space="preserve">You can request a 30 minute Wellbeing Appointment with a member of the Wellbeing team. During this appointment a member from our team will work with you to identify the best support that meets your mental health &amp; wellbeing needs to support you and your studies at LSE. In addition, you will be provided with a Student Wellbeing Toolkit to further support your wellbeing. This will include reflective activities, information and signposting. </w:t>
      </w:r>
    </w:p>
    <w:p w14:paraId="79508089" w14:textId="77777777" w:rsidR="00037504" w:rsidRPr="00325DB5" w:rsidRDefault="00037504" w:rsidP="00037504">
      <w:pPr>
        <w:pStyle w:val="ListParagraph"/>
      </w:pPr>
    </w:p>
    <w:p w14:paraId="049C9063" w14:textId="77777777" w:rsidR="00037504" w:rsidRPr="00325DB5" w:rsidRDefault="00037504" w:rsidP="00037504">
      <w:pPr>
        <w:pStyle w:val="ListParagraph"/>
        <w:numPr>
          <w:ilvl w:val="0"/>
          <w:numId w:val="16"/>
        </w:numPr>
        <w:rPr>
          <w:b/>
          <w:bCs/>
        </w:rPr>
      </w:pPr>
      <w:r w:rsidRPr="00325DB5">
        <w:rPr>
          <w:b/>
          <w:bCs/>
        </w:rPr>
        <w:t>Peer Supporters:</w:t>
      </w:r>
      <w:r w:rsidRPr="00325DB5">
        <w:t xml:space="preserve"> Peer Supporters are trained student volunteers who can offer support, give a fresh perspective and listen to whatever is troubling you, from academic stresses to relationships. </w:t>
      </w:r>
    </w:p>
    <w:p w14:paraId="1BE5B23F" w14:textId="77777777" w:rsidR="00037504" w:rsidRPr="00325DB5" w:rsidRDefault="00037504" w:rsidP="00037504">
      <w:pPr>
        <w:rPr>
          <w:b/>
          <w:bCs/>
        </w:rPr>
      </w:pPr>
    </w:p>
    <w:p w14:paraId="6D010F23" w14:textId="5C25F262" w:rsidR="00037504" w:rsidRPr="00325DB5" w:rsidRDefault="00037504" w:rsidP="00037504">
      <w:pPr>
        <w:pStyle w:val="ListParagraph"/>
        <w:numPr>
          <w:ilvl w:val="0"/>
          <w:numId w:val="16"/>
        </w:numPr>
        <w:rPr>
          <w:b/>
          <w:bCs/>
        </w:rPr>
      </w:pPr>
      <w:r w:rsidRPr="00325DB5">
        <w:rPr>
          <w:b/>
          <w:bCs/>
        </w:rPr>
        <w:t>Spectrum LIFE</w:t>
      </w:r>
      <w:r w:rsidRPr="00325DB5">
        <w:t xml:space="preserve">: If you need to speak to someone on the phone immediately or outside of working hours, call our partners </w:t>
      </w:r>
      <w:proofErr w:type="spellStart"/>
      <w:r w:rsidRPr="00325DB5">
        <w:t>Spectrum.Life</w:t>
      </w:r>
      <w:proofErr w:type="spellEnd"/>
      <w:r w:rsidRPr="00325DB5">
        <w:t xml:space="preserve">. Accessing 24/7 support via </w:t>
      </w:r>
      <w:proofErr w:type="spellStart"/>
      <w:r w:rsidRPr="00325DB5">
        <w:t>Spectrum.Life</w:t>
      </w:r>
      <w:proofErr w:type="spellEnd"/>
      <w:r w:rsidRPr="00325DB5">
        <w:t xml:space="preserve"> Freephone: 0808 189 01 03 SMS or WhatsApp: 00353 873690010</w:t>
      </w:r>
    </w:p>
    <w:p w14:paraId="01E810EF" w14:textId="77777777" w:rsidR="00192FFC" w:rsidRPr="00325DB5" w:rsidRDefault="00192FFC" w:rsidP="00192FFC">
      <w:pPr>
        <w:pStyle w:val="ListParagraph"/>
        <w:rPr>
          <w:b/>
          <w:bCs/>
        </w:rPr>
      </w:pPr>
    </w:p>
    <w:p w14:paraId="115EEE49" w14:textId="77777777" w:rsidR="00192FFC" w:rsidRPr="00325DB5" w:rsidRDefault="00192FFC" w:rsidP="00192FFC">
      <w:pPr>
        <w:rPr>
          <w:b/>
          <w:bCs/>
        </w:rPr>
      </w:pPr>
    </w:p>
    <w:p w14:paraId="4D3F971F" w14:textId="49C25CBE" w:rsidR="00192FFC" w:rsidRPr="00325DB5" w:rsidRDefault="00192FFC" w:rsidP="00192FFC">
      <w:pPr>
        <w:rPr>
          <w:b/>
          <w:bCs/>
        </w:rPr>
      </w:pPr>
      <w:r w:rsidRPr="00325DB5">
        <w:rPr>
          <w:b/>
          <w:bCs/>
        </w:rPr>
        <w:t xml:space="preserve">External Resources </w:t>
      </w:r>
    </w:p>
    <w:p w14:paraId="26A9788C" w14:textId="77777777" w:rsidR="00192FFC" w:rsidRPr="00325DB5" w:rsidRDefault="00192FFC" w:rsidP="00192FFC"/>
    <w:p w14:paraId="78270D07" w14:textId="77777777" w:rsidR="00192FFC" w:rsidRPr="00325DB5" w:rsidRDefault="00192FFC" w:rsidP="00192FFC">
      <w:r w:rsidRPr="00325DB5">
        <w:rPr>
          <w:b/>
          <w:bCs/>
        </w:rPr>
        <w:t>Galop</w:t>
      </w:r>
      <w:r w:rsidRPr="00325DB5">
        <w:t xml:space="preserve"> - LGBTQ+ sexual assault casework and support</w:t>
      </w:r>
    </w:p>
    <w:p w14:paraId="3FFF4DB0" w14:textId="77777777" w:rsidR="00192FFC" w:rsidRPr="00325DB5" w:rsidRDefault="00192FFC" w:rsidP="00192FFC"/>
    <w:p w14:paraId="628B5076" w14:textId="77777777" w:rsidR="00192FFC" w:rsidRPr="00325DB5" w:rsidRDefault="00192FFC" w:rsidP="00192FFC">
      <w:r w:rsidRPr="00325DB5">
        <w:t xml:space="preserve">Contact: </w:t>
      </w:r>
    </w:p>
    <w:p w14:paraId="5929B8F5" w14:textId="77777777" w:rsidR="00192FFC" w:rsidRPr="00325DB5" w:rsidRDefault="00192FFC" w:rsidP="00192FFC">
      <w:pPr>
        <w:pStyle w:val="ListParagraph"/>
        <w:numPr>
          <w:ilvl w:val="0"/>
          <w:numId w:val="17"/>
        </w:numPr>
      </w:pPr>
      <w:r w:rsidRPr="00325DB5">
        <w:t xml:space="preserve">Tel: 020 7704 2040 </w:t>
      </w:r>
    </w:p>
    <w:p w14:paraId="70CE599E" w14:textId="3C52AB56" w:rsidR="00192FFC" w:rsidRPr="00325DB5" w:rsidRDefault="00192FFC" w:rsidP="00192FFC">
      <w:pPr>
        <w:pStyle w:val="ListParagraph"/>
        <w:numPr>
          <w:ilvl w:val="0"/>
          <w:numId w:val="17"/>
        </w:numPr>
      </w:pPr>
      <w:r w:rsidRPr="00325DB5">
        <w:t xml:space="preserve">Email: </w:t>
      </w:r>
      <w:hyperlink r:id="rId17" w:history="1">
        <w:r w:rsidRPr="00325DB5">
          <w:rPr>
            <w:rStyle w:val="Hyperlink"/>
          </w:rPr>
          <w:t>referrals@galop.org.uk</w:t>
        </w:r>
      </w:hyperlink>
      <w:r w:rsidRPr="00325DB5">
        <w:t xml:space="preserve"> </w:t>
      </w:r>
    </w:p>
    <w:p w14:paraId="779A59DC" w14:textId="28D2EA39" w:rsidR="00192FFC" w:rsidRPr="00325DB5" w:rsidRDefault="00192FFC" w:rsidP="00192FFC">
      <w:pPr>
        <w:pStyle w:val="ListParagraph"/>
        <w:numPr>
          <w:ilvl w:val="0"/>
          <w:numId w:val="17"/>
        </w:numPr>
      </w:pPr>
      <w:r w:rsidRPr="00325DB5">
        <w:lastRenderedPageBreak/>
        <w:t>Website: galop.org.uk/</w:t>
      </w:r>
      <w:proofErr w:type="spellStart"/>
      <w:r w:rsidRPr="00325DB5">
        <w:t>sexualviolence</w:t>
      </w:r>
      <w:proofErr w:type="spellEnd"/>
    </w:p>
    <w:p w14:paraId="751E6870" w14:textId="77777777" w:rsidR="00192FFC" w:rsidRPr="00325DB5" w:rsidRDefault="00192FFC" w:rsidP="00192FFC"/>
    <w:p w14:paraId="7D078E56" w14:textId="77777777" w:rsidR="002715CF" w:rsidRPr="00325DB5" w:rsidRDefault="002715CF" w:rsidP="00192FFC">
      <w:r w:rsidRPr="00325DB5">
        <w:rPr>
          <w:b/>
          <w:bCs/>
        </w:rPr>
        <w:t>National LGBT Domestic Abuse Helpline</w:t>
      </w:r>
      <w:r w:rsidRPr="00325DB5">
        <w:t xml:space="preserve"> - Support for LGBTQ+ individuals subjected to domestic abuse. </w:t>
      </w:r>
    </w:p>
    <w:p w14:paraId="7A9D2BEF" w14:textId="77777777" w:rsidR="002715CF" w:rsidRPr="00325DB5" w:rsidRDefault="002715CF" w:rsidP="00192FFC"/>
    <w:p w14:paraId="56F8C69D" w14:textId="77777777" w:rsidR="006025B8" w:rsidRPr="00325DB5" w:rsidRDefault="006025B8" w:rsidP="00192FFC">
      <w:r w:rsidRPr="00325DB5">
        <w:t xml:space="preserve">Contact: </w:t>
      </w:r>
    </w:p>
    <w:p w14:paraId="5B4CC3F0" w14:textId="77777777" w:rsidR="006025B8" w:rsidRPr="00325DB5" w:rsidRDefault="002715CF" w:rsidP="006025B8">
      <w:pPr>
        <w:pStyle w:val="ListParagraph"/>
        <w:numPr>
          <w:ilvl w:val="0"/>
          <w:numId w:val="18"/>
        </w:numPr>
      </w:pPr>
      <w:r w:rsidRPr="00325DB5">
        <w:t>Helpline: 0800 999 5428</w:t>
      </w:r>
    </w:p>
    <w:p w14:paraId="51E8FB69" w14:textId="77777777" w:rsidR="006025B8" w:rsidRPr="00325DB5" w:rsidRDefault="002715CF" w:rsidP="006025B8">
      <w:pPr>
        <w:pStyle w:val="ListParagraph"/>
        <w:numPr>
          <w:ilvl w:val="0"/>
          <w:numId w:val="18"/>
        </w:numPr>
      </w:pPr>
      <w:r w:rsidRPr="00325DB5">
        <w:t xml:space="preserve">Email: help@galop.org.uk Monday to Friday 10am–5pm Wednesday and Thursday 10am–8:00pm </w:t>
      </w:r>
    </w:p>
    <w:p w14:paraId="472BD65B" w14:textId="475C7A73" w:rsidR="00192FFC" w:rsidRPr="00325DB5" w:rsidRDefault="006025B8" w:rsidP="006025B8">
      <w:pPr>
        <w:pStyle w:val="ListParagraph"/>
        <w:numPr>
          <w:ilvl w:val="0"/>
          <w:numId w:val="18"/>
        </w:numPr>
      </w:pPr>
      <w:r w:rsidRPr="00325DB5">
        <w:t xml:space="preserve">Website: </w:t>
      </w:r>
      <w:r w:rsidR="002715CF" w:rsidRPr="00325DB5">
        <w:t>galop.org.uk/</w:t>
      </w:r>
      <w:proofErr w:type="spellStart"/>
      <w:r w:rsidR="002715CF" w:rsidRPr="00325DB5">
        <w:t>domesticabuse</w:t>
      </w:r>
      <w:proofErr w:type="spellEnd"/>
    </w:p>
    <w:p w14:paraId="77A23C2A" w14:textId="77777777" w:rsidR="00325DB5" w:rsidRDefault="00312165" w:rsidP="006025B8">
      <w:r w:rsidRPr="00325DB5">
        <w:rPr>
          <w:noProof/>
        </w:rPr>
        <mc:AlternateContent>
          <mc:Choice Requires="wps">
            <w:drawing>
              <wp:anchor distT="0" distB="0" distL="114300" distR="114300" simplePos="0" relativeHeight="251661312" behindDoc="0" locked="0" layoutInCell="1" allowOverlap="1" wp14:anchorId="6A2690C8" wp14:editId="258E5846">
                <wp:simplePos x="0" y="0"/>
                <wp:positionH relativeFrom="margin">
                  <wp:align>right</wp:align>
                </wp:positionH>
                <wp:positionV relativeFrom="paragraph">
                  <wp:posOffset>57150</wp:posOffset>
                </wp:positionV>
                <wp:extent cx="5848350" cy="476250"/>
                <wp:effectExtent l="57150" t="19050" r="76200" b="95250"/>
                <wp:wrapNone/>
                <wp:docPr id="4" name="Rectangle 4"/>
                <wp:cNvGraphicFramePr/>
                <a:graphic xmlns:a="http://schemas.openxmlformats.org/drawingml/2006/main">
                  <a:graphicData uri="http://schemas.microsoft.com/office/word/2010/wordprocessingShape">
                    <wps:wsp>
                      <wps:cNvSpPr/>
                      <wps:spPr>
                        <a:xfrm>
                          <a:off x="0" y="0"/>
                          <a:ext cx="5848350" cy="476250"/>
                        </a:xfrm>
                        <a:prstGeom prst="rect">
                          <a:avLst/>
                        </a:prstGeom>
                        <a:noFill/>
                        <a:ln>
                          <a:solidFill>
                            <a:schemeClr val="accent4">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409.3pt;margin-top:4.5pt;width:460.5pt;height: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2a1c7 [1943]" w14:anchorId="019CF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">
                <v:shadow on="t" color="black" opacity="22937f" offset="0,.63889mm" origin=",.5"/>
                <w10:wrap anchorx="margin"/>
              </v:rect>
            </w:pict>
          </mc:Fallback>
        </mc:AlternateContent>
      </w:r>
    </w:p>
    <w:p w14:paraId="7B02BC7C" w14:textId="266B261F" w:rsidR="006025B8" w:rsidRPr="00325DB5" w:rsidRDefault="006025B8" w:rsidP="006025B8">
      <w:r w:rsidRPr="00325DB5">
        <w:t xml:space="preserve">For further information and resources </w:t>
      </w:r>
      <w:r w:rsidR="00312165" w:rsidRPr="00325DB5">
        <w:t xml:space="preserve">you can also read this </w:t>
      </w:r>
      <w:hyperlink r:id="rId18" w:history="1">
        <w:r w:rsidR="00312165" w:rsidRPr="00325DB5">
          <w:rPr>
            <w:rStyle w:val="Hyperlink"/>
          </w:rPr>
          <w:t>support and report guide</w:t>
        </w:r>
      </w:hyperlink>
      <w:r w:rsidR="00312165" w:rsidRPr="00325DB5">
        <w:t xml:space="preserve">. </w:t>
      </w:r>
    </w:p>
    <w:sectPr w:rsidR="006025B8" w:rsidRPr="00325DB5">
      <w:headerReference w:type="default" r:id="rId19"/>
      <w:footerReference w:type="default" r:id="rId2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233D" w14:textId="77777777" w:rsidR="000038AE" w:rsidRDefault="000038AE">
      <w:pPr>
        <w:spacing w:line="240" w:lineRule="auto"/>
      </w:pPr>
      <w:r>
        <w:separator/>
      </w:r>
    </w:p>
  </w:endnote>
  <w:endnote w:type="continuationSeparator" w:id="0">
    <w:p w14:paraId="05F5E8E7" w14:textId="77777777" w:rsidR="000038AE" w:rsidRDefault="00003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6286" w14:textId="77777777" w:rsidR="00777B60" w:rsidRDefault="00E129BA">
    <w:pPr>
      <w:numPr>
        <w:ilvl w:val="0"/>
        <w:numId w:val="10"/>
      </w:numPr>
      <w:spacing w:before="240" w:after="240"/>
      <w:jc w:val="right"/>
    </w:pPr>
    <w:r>
      <w:rPr>
        <w:b/>
        <w:color w:val="9393BC"/>
        <w:sz w:val="24"/>
        <w:szCs w:val="24"/>
      </w:rPr>
      <w:t>LSESU.COM/ADVICE</w:t>
    </w:r>
  </w:p>
  <w:p w14:paraId="3F69928F" w14:textId="77777777" w:rsidR="00777B60" w:rsidRDefault="00777B6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61534" w14:textId="77777777" w:rsidR="000038AE" w:rsidRDefault="000038AE">
      <w:pPr>
        <w:spacing w:line="240" w:lineRule="auto"/>
      </w:pPr>
      <w:r>
        <w:separator/>
      </w:r>
    </w:p>
  </w:footnote>
  <w:footnote w:type="continuationSeparator" w:id="0">
    <w:p w14:paraId="4B39C551" w14:textId="77777777" w:rsidR="000038AE" w:rsidRDefault="000038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37C1" w14:textId="77777777" w:rsidR="00777B60" w:rsidRDefault="00E129BA">
    <w:pPr>
      <w:jc w:val="right"/>
    </w:pPr>
    <w:r>
      <w:rPr>
        <w:b/>
        <w:color w:val="9393BC"/>
        <w:sz w:val="32"/>
        <w:szCs w:val="32"/>
      </w:rPr>
      <w:t>Advice Service</w:t>
    </w:r>
    <w:r>
      <w:rPr>
        <w:noProof/>
      </w:rPr>
      <w:drawing>
        <wp:anchor distT="114300" distB="114300" distL="114300" distR="114300" simplePos="0" relativeHeight="251658240" behindDoc="1" locked="0" layoutInCell="1" hidden="0" allowOverlap="1" wp14:anchorId="0175C95F" wp14:editId="1EBB01BA">
          <wp:simplePos x="0" y="0"/>
          <wp:positionH relativeFrom="column">
            <wp:posOffset>-742949</wp:posOffset>
          </wp:positionH>
          <wp:positionV relativeFrom="paragraph">
            <wp:posOffset>-304799</wp:posOffset>
          </wp:positionV>
          <wp:extent cx="1657350" cy="7048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57350" cy="704850"/>
                  </a:xfrm>
                  <a:prstGeom prst="rect">
                    <a:avLst/>
                  </a:prstGeom>
                  <a:ln/>
                </pic:spPr>
              </pic:pic>
            </a:graphicData>
          </a:graphic>
        </wp:anchor>
      </w:drawing>
    </w:r>
  </w:p>
  <w:p w14:paraId="0C70B5F1" w14:textId="77777777" w:rsidR="00777B60" w:rsidRDefault="00777B60"/>
</w:hdr>
</file>

<file path=word/intelligence2.xml><?xml version="1.0" encoding="utf-8"?>
<int2:intelligence xmlns:int2="http://schemas.microsoft.com/office/intelligence/2020/intelligence" xmlns:oel="http://schemas.microsoft.com/office/2019/extlst">
  <int2:observations>
    <int2:bookmark int2:bookmarkName="_Int_CDxHMah4" int2:invalidationBookmarkName="" int2:hashCode="cxbIsudIcNnX6d" int2:id="LylKmW3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EA51"/>
    <w:multiLevelType w:val="hybridMultilevel"/>
    <w:tmpl w:val="B3708564"/>
    <w:lvl w:ilvl="0" w:tplc="DEC82192">
      <w:start w:val="1"/>
      <w:numFmt w:val="bullet"/>
      <w:lvlText w:val=""/>
      <w:lvlJc w:val="left"/>
      <w:pPr>
        <w:ind w:left="720" w:hanging="360"/>
      </w:pPr>
      <w:rPr>
        <w:rFonts w:ascii="Symbol" w:hAnsi="Symbol" w:hint="default"/>
      </w:rPr>
    </w:lvl>
    <w:lvl w:ilvl="1" w:tplc="665AF2D8">
      <w:start w:val="1"/>
      <w:numFmt w:val="bullet"/>
      <w:lvlText w:val="o"/>
      <w:lvlJc w:val="left"/>
      <w:pPr>
        <w:ind w:left="1440" w:hanging="360"/>
      </w:pPr>
      <w:rPr>
        <w:rFonts w:ascii="Courier New" w:hAnsi="Courier New" w:hint="default"/>
      </w:rPr>
    </w:lvl>
    <w:lvl w:ilvl="2" w:tplc="0B98165C">
      <w:start w:val="1"/>
      <w:numFmt w:val="bullet"/>
      <w:lvlText w:val=""/>
      <w:lvlJc w:val="left"/>
      <w:pPr>
        <w:ind w:left="2160" w:hanging="360"/>
      </w:pPr>
      <w:rPr>
        <w:rFonts w:ascii="Wingdings" w:hAnsi="Wingdings" w:hint="default"/>
      </w:rPr>
    </w:lvl>
    <w:lvl w:ilvl="3" w:tplc="3DA67368">
      <w:start w:val="1"/>
      <w:numFmt w:val="bullet"/>
      <w:lvlText w:val=""/>
      <w:lvlJc w:val="left"/>
      <w:pPr>
        <w:ind w:left="2880" w:hanging="360"/>
      </w:pPr>
      <w:rPr>
        <w:rFonts w:ascii="Symbol" w:hAnsi="Symbol" w:hint="default"/>
      </w:rPr>
    </w:lvl>
    <w:lvl w:ilvl="4" w:tplc="FA54F000">
      <w:start w:val="1"/>
      <w:numFmt w:val="bullet"/>
      <w:lvlText w:val="o"/>
      <w:lvlJc w:val="left"/>
      <w:pPr>
        <w:ind w:left="3600" w:hanging="360"/>
      </w:pPr>
      <w:rPr>
        <w:rFonts w:ascii="Courier New" w:hAnsi="Courier New" w:hint="default"/>
      </w:rPr>
    </w:lvl>
    <w:lvl w:ilvl="5" w:tplc="D968F36E">
      <w:start w:val="1"/>
      <w:numFmt w:val="bullet"/>
      <w:lvlText w:val=""/>
      <w:lvlJc w:val="left"/>
      <w:pPr>
        <w:ind w:left="4320" w:hanging="360"/>
      </w:pPr>
      <w:rPr>
        <w:rFonts w:ascii="Wingdings" w:hAnsi="Wingdings" w:hint="default"/>
      </w:rPr>
    </w:lvl>
    <w:lvl w:ilvl="6" w:tplc="48F2D7AE">
      <w:start w:val="1"/>
      <w:numFmt w:val="bullet"/>
      <w:lvlText w:val=""/>
      <w:lvlJc w:val="left"/>
      <w:pPr>
        <w:ind w:left="5040" w:hanging="360"/>
      </w:pPr>
      <w:rPr>
        <w:rFonts w:ascii="Symbol" w:hAnsi="Symbol" w:hint="default"/>
      </w:rPr>
    </w:lvl>
    <w:lvl w:ilvl="7" w:tplc="CC2AF6B6">
      <w:start w:val="1"/>
      <w:numFmt w:val="bullet"/>
      <w:lvlText w:val="o"/>
      <w:lvlJc w:val="left"/>
      <w:pPr>
        <w:ind w:left="5760" w:hanging="360"/>
      </w:pPr>
      <w:rPr>
        <w:rFonts w:ascii="Courier New" w:hAnsi="Courier New" w:hint="default"/>
      </w:rPr>
    </w:lvl>
    <w:lvl w:ilvl="8" w:tplc="3FA4DC74">
      <w:start w:val="1"/>
      <w:numFmt w:val="bullet"/>
      <w:lvlText w:val=""/>
      <w:lvlJc w:val="left"/>
      <w:pPr>
        <w:ind w:left="6480" w:hanging="360"/>
      </w:pPr>
      <w:rPr>
        <w:rFonts w:ascii="Wingdings" w:hAnsi="Wingdings" w:hint="default"/>
      </w:rPr>
    </w:lvl>
  </w:abstractNum>
  <w:abstractNum w:abstractNumId="1" w15:restartNumberingAfterBreak="0">
    <w:nsid w:val="067553F8"/>
    <w:multiLevelType w:val="hybridMultilevel"/>
    <w:tmpl w:val="3BAC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700D"/>
    <w:multiLevelType w:val="hybridMultilevel"/>
    <w:tmpl w:val="C310E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B0093"/>
    <w:multiLevelType w:val="hybridMultilevel"/>
    <w:tmpl w:val="3A647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68E52"/>
    <w:multiLevelType w:val="multilevel"/>
    <w:tmpl w:val="89FABB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9B4446"/>
    <w:multiLevelType w:val="multilevel"/>
    <w:tmpl w:val="007E3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D84B47"/>
    <w:multiLevelType w:val="hybridMultilevel"/>
    <w:tmpl w:val="EDD0D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CBDF"/>
    <w:multiLevelType w:val="hybridMultilevel"/>
    <w:tmpl w:val="7A6E4CD0"/>
    <w:lvl w:ilvl="0" w:tplc="353E0FD0">
      <w:start w:val="1"/>
      <w:numFmt w:val="bullet"/>
      <w:lvlText w:val=""/>
      <w:lvlJc w:val="left"/>
      <w:pPr>
        <w:ind w:left="720" w:hanging="360"/>
      </w:pPr>
      <w:rPr>
        <w:rFonts w:ascii="Symbol" w:hAnsi="Symbol" w:hint="default"/>
      </w:rPr>
    </w:lvl>
    <w:lvl w:ilvl="1" w:tplc="F14C79C2">
      <w:start w:val="1"/>
      <w:numFmt w:val="bullet"/>
      <w:lvlText w:val="o"/>
      <w:lvlJc w:val="left"/>
      <w:pPr>
        <w:ind w:left="1440" w:hanging="360"/>
      </w:pPr>
      <w:rPr>
        <w:rFonts w:ascii="Courier New" w:hAnsi="Courier New" w:hint="default"/>
      </w:rPr>
    </w:lvl>
    <w:lvl w:ilvl="2" w:tplc="8820C82C">
      <w:start w:val="1"/>
      <w:numFmt w:val="bullet"/>
      <w:lvlText w:val=""/>
      <w:lvlJc w:val="left"/>
      <w:pPr>
        <w:ind w:left="2160" w:hanging="360"/>
      </w:pPr>
      <w:rPr>
        <w:rFonts w:ascii="Wingdings" w:hAnsi="Wingdings" w:hint="default"/>
      </w:rPr>
    </w:lvl>
    <w:lvl w:ilvl="3" w:tplc="EC4A7DB2">
      <w:start w:val="1"/>
      <w:numFmt w:val="bullet"/>
      <w:lvlText w:val=""/>
      <w:lvlJc w:val="left"/>
      <w:pPr>
        <w:ind w:left="2880" w:hanging="360"/>
      </w:pPr>
      <w:rPr>
        <w:rFonts w:ascii="Symbol" w:hAnsi="Symbol" w:hint="default"/>
      </w:rPr>
    </w:lvl>
    <w:lvl w:ilvl="4" w:tplc="92F8C978">
      <w:start w:val="1"/>
      <w:numFmt w:val="bullet"/>
      <w:lvlText w:val="o"/>
      <w:lvlJc w:val="left"/>
      <w:pPr>
        <w:ind w:left="3600" w:hanging="360"/>
      </w:pPr>
      <w:rPr>
        <w:rFonts w:ascii="Courier New" w:hAnsi="Courier New" w:hint="default"/>
      </w:rPr>
    </w:lvl>
    <w:lvl w:ilvl="5" w:tplc="BCCEE3F8">
      <w:start w:val="1"/>
      <w:numFmt w:val="bullet"/>
      <w:lvlText w:val=""/>
      <w:lvlJc w:val="left"/>
      <w:pPr>
        <w:ind w:left="4320" w:hanging="360"/>
      </w:pPr>
      <w:rPr>
        <w:rFonts w:ascii="Wingdings" w:hAnsi="Wingdings" w:hint="default"/>
      </w:rPr>
    </w:lvl>
    <w:lvl w:ilvl="6" w:tplc="2258056A">
      <w:start w:val="1"/>
      <w:numFmt w:val="bullet"/>
      <w:lvlText w:val=""/>
      <w:lvlJc w:val="left"/>
      <w:pPr>
        <w:ind w:left="5040" w:hanging="360"/>
      </w:pPr>
      <w:rPr>
        <w:rFonts w:ascii="Symbol" w:hAnsi="Symbol" w:hint="default"/>
      </w:rPr>
    </w:lvl>
    <w:lvl w:ilvl="7" w:tplc="F9468E40">
      <w:start w:val="1"/>
      <w:numFmt w:val="bullet"/>
      <w:lvlText w:val="o"/>
      <w:lvlJc w:val="left"/>
      <w:pPr>
        <w:ind w:left="5760" w:hanging="360"/>
      </w:pPr>
      <w:rPr>
        <w:rFonts w:ascii="Courier New" w:hAnsi="Courier New" w:hint="default"/>
      </w:rPr>
    </w:lvl>
    <w:lvl w:ilvl="8" w:tplc="C94C2128">
      <w:start w:val="1"/>
      <w:numFmt w:val="bullet"/>
      <w:lvlText w:val=""/>
      <w:lvlJc w:val="left"/>
      <w:pPr>
        <w:ind w:left="6480" w:hanging="360"/>
      </w:pPr>
      <w:rPr>
        <w:rFonts w:ascii="Wingdings" w:hAnsi="Wingdings" w:hint="default"/>
      </w:rPr>
    </w:lvl>
  </w:abstractNum>
  <w:abstractNum w:abstractNumId="8" w15:restartNumberingAfterBreak="0">
    <w:nsid w:val="2EE065EA"/>
    <w:multiLevelType w:val="hybridMultilevel"/>
    <w:tmpl w:val="A3A69D2E"/>
    <w:lvl w:ilvl="0" w:tplc="98FA1BB2">
      <w:start w:val="1"/>
      <w:numFmt w:val="bullet"/>
      <w:lvlText w:val=""/>
      <w:lvlJc w:val="left"/>
      <w:pPr>
        <w:ind w:left="720" w:hanging="360"/>
      </w:pPr>
      <w:rPr>
        <w:rFonts w:ascii="Symbol" w:hAnsi="Symbol" w:hint="default"/>
      </w:rPr>
    </w:lvl>
    <w:lvl w:ilvl="1" w:tplc="E202F8D6">
      <w:start w:val="1"/>
      <w:numFmt w:val="bullet"/>
      <w:lvlText w:val="o"/>
      <w:lvlJc w:val="left"/>
      <w:pPr>
        <w:ind w:left="1440" w:hanging="360"/>
      </w:pPr>
      <w:rPr>
        <w:rFonts w:ascii="Courier New" w:hAnsi="Courier New" w:hint="default"/>
      </w:rPr>
    </w:lvl>
    <w:lvl w:ilvl="2" w:tplc="C16ABB8E">
      <w:start w:val="1"/>
      <w:numFmt w:val="bullet"/>
      <w:lvlText w:val=""/>
      <w:lvlJc w:val="left"/>
      <w:pPr>
        <w:ind w:left="2160" w:hanging="360"/>
      </w:pPr>
      <w:rPr>
        <w:rFonts w:ascii="Wingdings" w:hAnsi="Wingdings" w:hint="default"/>
      </w:rPr>
    </w:lvl>
    <w:lvl w:ilvl="3" w:tplc="C47A2186">
      <w:start w:val="1"/>
      <w:numFmt w:val="bullet"/>
      <w:lvlText w:val=""/>
      <w:lvlJc w:val="left"/>
      <w:pPr>
        <w:ind w:left="2880" w:hanging="360"/>
      </w:pPr>
      <w:rPr>
        <w:rFonts w:ascii="Symbol" w:hAnsi="Symbol" w:hint="default"/>
      </w:rPr>
    </w:lvl>
    <w:lvl w:ilvl="4" w:tplc="7FB82392">
      <w:start w:val="1"/>
      <w:numFmt w:val="bullet"/>
      <w:lvlText w:val="o"/>
      <w:lvlJc w:val="left"/>
      <w:pPr>
        <w:ind w:left="3600" w:hanging="360"/>
      </w:pPr>
      <w:rPr>
        <w:rFonts w:ascii="Courier New" w:hAnsi="Courier New" w:hint="default"/>
      </w:rPr>
    </w:lvl>
    <w:lvl w:ilvl="5" w:tplc="FCEE03F8">
      <w:start w:val="1"/>
      <w:numFmt w:val="bullet"/>
      <w:lvlText w:val=""/>
      <w:lvlJc w:val="left"/>
      <w:pPr>
        <w:ind w:left="4320" w:hanging="360"/>
      </w:pPr>
      <w:rPr>
        <w:rFonts w:ascii="Wingdings" w:hAnsi="Wingdings" w:hint="default"/>
      </w:rPr>
    </w:lvl>
    <w:lvl w:ilvl="6" w:tplc="91BA33FC">
      <w:start w:val="1"/>
      <w:numFmt w:val="bullet"/>
      <w:lvlText w:val=""/>
      <w:lvlJc w:val="left"/>
      <w:pPr>
        <w:ind w:left="5040" w:hanging="360"/>
      </w:pPr>
      <w:rPr>
        <w:rFonts w:ascii="Symbol" w:hAnsi="Symbol" w:hint="default"/>
      </w:rPr>
    </w:lvl>
    <w:lvl w:ilvl="7" w:tplc="9A40F26A">
      <w:start w:val="1"/>
      <w:numFmt w:val="bullet"/>
      <w:lvlText w:val="o"/>
      <w:lvlJc w:val="left"/>
      <w:pPr>
        <w:ind w:left="5760" w:hanging="360"/>
      </w:pPr>
      <w:rPr>
        <w:rFonts w:ascii="Courier New" w:hAnsi="Courier New" w:hint="default"/>
      </w:rPr>
    </w:lvl>
    <w:lvl w:ilvl="8" w:tplc="75DE5518">
      <w:start w:val="1"/>
      <w:numFmt w:val="bullet"/>
      <w:lvlText w:val=""/>
      <w:lvlJc w:val="left"/>
      <w:pPr>
        <w:ind w:left="6480" w:hanging="360"/>
      </w:pPr>
      <w:rPr>
        <w:rFonts w:ascii="Wingdings" w:hAnsi="Wingdings" w:hint="default"/>
      </w:rPr>
    </w:lvl>
  </w:abstractNum>
  <w:abstractNum w:abstractNumId="9" w15:restartNumberingAfterBreak="0">
    <w:nsid w:val="337E2218"/>
    <w:multiLevelType w:val="hybridMultilevel"/>
    <w:tmpl w:val="139A5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F441DC"/>
    <w:multiLevelType w:val="hybridMultilevel"/>
    <w:tmpl w:val="8AFA1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AA522E"/>
    <w:multiLevelType w:val="hybridMultilevel"/>
    <w:tmpl w:val="1E248AF6"/>
    <w:lvl w:ilvl="0" w:tplc="88046C16">
      <w:start w:val="1"/>
      <w:numFmt w:val="bullet"/>
      <w:lvlText w:val=""/>
      <w:lvlJc w:val="left"/>
      <w:pPr>
        <w:ind w:left="720" w:hanging="360"/>
      </w:pPr>
      <w:rPr>
        <w:rFonts w:ascii="Symbol" w:hAnsi="Symbol" w:hint="default"/>
      </w:rPr>
    </w:lvl>
    <w:lvl w:ilvl="1" w:tplc="E966A45A">
      <w:start w:val="1"/>
      <w:numFmt w:val="bullet"/>
      <w:lvlText w:val="o"/>
      <w:lvlJc w:val="left"/>
      <w:pPr>
        <w:ind w:left="1440" w:hanging="360"/>
      </w:pPr>
      <w:rPr>
        <w:rFonts w:ascii="Courier New" w:hAnsi="Courier New" w:hint="default"/>
      </w:rPr>
    </w:lvl>
    <w:lvl w:ilvl="2" w:tplc="A986F592">
      <w:start w:val="1"/>
      <w:numFmt w:val="bullet"/>
      <w:lvlText w:val=""/>
      <w:lvlJc w:val="left"/>
      <w:pPr>
        <w:ind w:left="2160" w:hanging="360"/>
      </w:pPr>
      <w:rPr>
        <w:rFonts w:ascii="Wingdings" w:hAnsi="Wingdings" w:hint="default"/>
      </w:rPr>
    </w:lvl>
    <w:lvl w:ilvl="3" w:tplc="6F9ABFE2">
      <w:start w:val="1"/>
      <w:numFmt w:val="bullet"/>
      <w:lvlText w:val=""/>
      <w:lvlJc w:val="left"/>
      <w:pPr>
        <w:ind w:left="2880" w:hanging="360"/>
      </w:pPr>
      <w:rPr>
        <w:rFonts w:ascii="Symbol" w:hAnsi="Symbol" w:hint="default"/>
      </w:rPr>
    </w:lvl>
    <w:lvl w:ilvl="4" w:tplc="EF041222">
      <w:start w:val="1"/>
      <w:numFmt w:val="bullet"/>
      <w:lvlText w:val="o"/>
      <w:lvlJc w:val="left"/>
      <w:pPr>
        <w:ind w:left="3600" w:hanging="360"/>
      </w:pPr>
      <w:rPr>
        <w:rFonts w:ascii="Courier New" w:hAnsi="Courier New" w:hint="default"/>
      </w:rPr>
    </w:lvl>
    <w:lvl w:ilvl="5" w:tplc="07884058">
      <w:start w:val="1"/>
      <w:numFmt w:val="bullet"/>
      <w:lvlText w:val=""/>
      <w:lvlJc w:val="left"/>
      <w:pPr>
        <w:ind w:left="4320" w:hanging="360"/>
      </w:pPr>
      <w:rPr>
        <w:rFonts w:ascii="Wingdings" w:hAnsi="Wingdings" w:hint="default"/>
      </w:rPr>
    </w:lvl>
    <w:lvl w:ilvl="6" w:tplc="F9FAAA06">
      <w:start w:val="1"/>
      <w:numFmt w:val="bullet"/>
      <w:lvlText w:val=""/>
      <w:lvlJc w:val="left"/>
      <w:pPr>
        <w:ind w:left="5040" w:hanging="360"/>
      </w:pPr>
      <w:rPr>
        <w:rFonts w:ascii="Symbol" w:hAnsi="Symbol" w:hint="default"/>
      </w:rPr>
    </w:lvl>
    <w:lvl w:ilvl="7" w:tplc="338CDEB8">
      <w:start w:val="1"/>
      <w:numFmt w:val="bullet"/>
      <w:lvlText w:val="o"/>
      <w:lvlJc w:val="left"/>
      <w:pPr>
        <w:ind w:left="5760" w:hanging="360"/>
      </w:pPr>
      <w:rPr>
        <w:rFonts w:ascii="Courier New" w:hAnsi="Courier New" w:hint="default"/>
      </w:rPr>
    </w:lvl>
    <w:lvl w:ilvl="8" w:tplc="F3824C2C">
      <w:start w:val="1"/>
      <w:numFmt w:val="bullet"/>
      <w:lvlText w:val=""/>
      <w:lvlJc w:val="left"/>
      <w:pPr>
        <w:ind w:left="6480" w:hanging="360"/>
      </w:pPr>
      <w:rPr>
        <w:rFonts w:ascii="Wingdings" w:hAnsi="Wingdings" w:hint="default"/>
      </w:rPr>
    </w:lvl>
  </w:abstractNum>
  <w:abstractNum w:abstractNumId="12" w15:restartNumberingAfterBreak="0">
    <w:nsid w:val="4725C505"/>
    <w:multiLevelType w:val="hybridMultilevel"/>
    <w:tmpl w:val="E19A6170"/>
    <w:lvl w:ilvl="0" w:tplc="7E562A30">
      <w:start w:val="1"/>
      <w:numFmt w:val="bullet"/>
      <w:lvlText w:val=""/>
      <w:lvlJc w:val="left"/>
      <w:pPr>
        <w:ind w:left="720" w:hanging="360"/>
      </w:pPr>
      <w:rPr>
        <w:rFonts w:ascii="Symbol" w:hAnsi="Symbol" w:hint="default"/>
      </w:rPr>
    </w:lvl>
    <w:lvl w:ilvl="1" w:tplc="C84EDBF6">
      <w:start w:val="1"/>
      <w:numFmt w:val="bullet"/>
      <w:lvlText w:val="o"/>
      <w:lvlJc w:val="left"/>
      <w:pPr>
        <w:ind w:left="1440" w:hanging="360"/>
      </w:pPr>
      <w:rPr>
        <w:rFonts w:ascii="Courier New" w:hAnsi="Courier New" w:hint="default"/>
      </w:rPr>
    </w:lvl>
    <w:lvl w:ilvl="2" w:tplc="FAA2BE6A">
      <w:start w:val="1"/>
      <w:numFmt w:val="bullet"/>
      <w:lvlText w:val=""/>
      <w:lvlJc w:val="left"/>
      <w:pPr>
        <w:ind w:left="2160" w:hanging="360"/>
      </w:pPr>
      <w:rPr>
        <w:rFonts w:ascii="Wingdings" w:hAnsi="Wingdings" w:hint="default"/>
      </w:rPr>
    </w:lvl>
    <w:lvl w:ilvl="3" w:tplc="7E645334">
      <w:start w:val="1"/>
      <w:numFmt w:val="bullet"/>
      <w:lvlText w:val=""/>
      <w:lvlJc w:val="left"/>
      <w:pPr>
        <w:ind w:left="2880" w:hanging="360"/>
      </w:pPr>
      <w:rPr>
        <w:rFonts w:ascii="Symbol" w:hAnsi="Symbol" w:hint="default"/>
      </w:rPr>
    </w:lvl>
    <w:lvl w:ilvl="4" w:tplc="6A98EAB6">
      <w:start w:val="1"/>
      <w:numFmt w:val="bullet"/>
      <w:lvlText w:val="o"/>
      <w:lvlJc w:val="left"/>
      <w:pPr>
        <w:ind w:left="3600" w:hanging="360"/>
      </w:pPr>
      <w:rPr>
        <w:rFonts w:ascii="Courier New" w:hAnsi="Courier New" w:hint="default"/>
      </w:rPr>
    </w:lvl>
    <w:lvl w:ilvl="5" w:tplc="0B24B020">
      <w:start w:val="1"/>
      <w:numFmt w:val="bullet"/>
      <w:lvlText w:val=""/>
      <w:lvlJc w:val="left"/>
      <w:pPr>
        <w:ind w:left="4320" w:hanging="360"/>
      </w:pPr>
      <w:rPr>
        <w:rFonts w:ascii="Wingdings" w:hAnsi="Wingdings" w:hint="default"/>
      </w:rPr>
    </w:lvl>
    <w:lvl w:ilvl="6" w:tplc="47560070">
      <w:start w:val="1"/>
      <w:numFmt w:val="bullet"/>
      <w:lvlText w:val=""/>
      <w:lvlJc w:val="left"/>
      <w:pPr>
        <w:ind w:left="5040" w:hanging="360"/>
      </w:pPr>
      <w:rPr>
        <w:rFonts w:ascii="Symbol" w:hAnsi="Symbol" w:hint="default"/>
      </w:rPr>
    </w:lvl>
    <w:lvl w:ilvl="7" w:tplc="0A3CF696">
      <w:start w:val="1"/>
      <w:numFmt w:val="bullet"/>
      <w:lvlText w:val="o"/>
      <w:lvlJc w:val="left"/>
      <w:pPr>
        <w:ind w:left="5760" w:hanging="360"/>
      </w:pPr>
      <w:rPr>
        <w:rFonts w:ascii="Courier New" w:hAnsi="Courier New" w:hint="default"/>
      </w:rPr>
    </w:lvl>
    <w:lvl w:ilvl="8" w:tplc="8EA830A8">
      <w:start w:val="1"/>
      <w:numFmt w:val="bullet"/>
      <w:lvlText w:val=""/>
      <w:lvlJc w:val="left"/>
      <w:pPr>
        <w:ind w:left="6480" w:hanging="360"/>
      </w:pPr>
      <w:rPr>
        <w:rFonts w:ascii="Wingdings" w:hAnsi="Wingdings" w:hint="default"/>
      </w:rPr>
    </w:lvl>
  </w:abstractNum>
  <w:abstractNum w:abstractNumId="13" w15:restartNumberingAfterBreak="0">
    <w:nsid w:val="4E207537"/>
    <w:multiLevelType w:val="hybridMultilevel"/>
    <w:tmpl w:val="69CAE416"/>
    <w:lvl w:ilvl="0" w:tplc="2432E5FA">
      <w:start w:val="1"/>
      <w:numFmt w:val="decimal"/>
      <w:lvlText w:val="%1."/>
      <w:lvlJc w:val="left"/>
      <w:pPr>
        <w:ind w:left="720" w:hanging="360"/>
      </w:pPr>
      <w:rPr>
        <w:rFonts w:hint="default"/>
        <w:b w:val="0"/>
        <w:color w:val="333333"/>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65F374"/>
    <w:multiLevelType w:val="hybridMultilevel"/>
    <w:tmpl w:val="D47C3D44"/>
    <w:lvl w:ilvl="0" w:tplc="CEB0F5AE">
      <w:start w:val="1"/>
      <w:numFmt w:val="bullet"/>
      <w:lvlText w:val="●"/>
      <w:lvlJc w:val="left"/>
      <w:pPr>
        <w:ind w:left="1080" w:hanging="360"/>
      </w:pPr>
      <w:rPr>
        <w:rFonts w:ascii="Symbol" w:hAnsi="Symbol" w:hint="default"/>
      </w:rPr>
    </w:lvl>
    <w:lvl w:ilvl="1" w:tplc="9F18FAEC">
      <w:start w:val="1"/>
      <w:numFmt w:val="bullet"/>
      <w:lvlText w:val="o"/>
      <w:lvlJc w:val="left"/>
      <w:pPr>
        <w:ind w:left="1800" w:hanging="360"/>
      </w:pPr>
      <w:rPr>
        <w:rFonts w:ascii="Courier New" w:hAnsi="Courier New" w:hint="default"/>
      </w:rPr>
    </w:lvl>
    <w:lvl w:ilvl="2" w:tplc="E24AB38E">
      <w:start w:val="1"/>
      <w:numFmt w:val="bullet"/>
      <w:lvlText w:val=""/>
      <w:lvlJc w:val="left"/>
      <w:pPr>
        <w:ind w:left="2520" w:hanging="360"/>
      </w:pPr>
      <w:rPr>
        <w:rFonts w:ascii="Wingdings" w:hAnsi="Wingdings" w:hint="default"/>
      </w:rPr>
    </w:lvl>
    <w:lvl w:ilvl="3" w:tplc="F0E4ECE6">
      <w:start w:val="1"/>
      <w:numFmt w:val="bullet"/>
      <w:lvlText w:val=""/>
      <w:lvlJc w:val="left"/>
      <w:pPr>
        <w:ind w:left="3240" w:hanging="360"/>
      </w:pPr>
      <w:rPr>
        <w:rFonts w:ascii="Symbol" w:hAnsi="Symbol" w:hint="default"/>
      </w:rPr>
    </w:lvl>
    <w:lvl w:ilvl="4" w:tplc="DD662596">
      <w:start w:val="1"/>
      <w:numFmt w:val="bullet"/>
      <w:lvlText w:val="o"/>
      <w:lvlJc w:val="left"/>
      <w:pPr>
        <w:ind w:left="3960" w:hanging="360"/>
      </w:pPr>
      <w:rPr>
        <w:rFonts w:ascii="Courier New" w:hAnsi="Courier New" w:hint="default"/>
      </w:rPr>
    </w:lvl>
    <w:lvl w:ilvl="5" w:tplc="3F923480">
      <w:start w:val="1"/>
      <w:numFmt w:val="bullet"/>
      <w:lvlText w:val=""/>
      <w:lvlJc w:val="left"/>
      <w:pPr>
        <w:ind w:left="4680" w:hanging="360"/>
      </w:pPr>
      <w:rPr>
        <w:rFonts w:ascii="Wingdings" w:hAnsi="Wingdings" w:hint="default"/>
      </w:rPr>
    </w:lvl>
    <w:lvl w:ilvl="6" w:tplc="A146A80E">
      <w:start w:val="1"/>
      <w:numFmt w:val="bullet"/>
      <w:lvlText w:val=""/>
      <w:lvlJc w:val="left"/>
      <w:pPr>
        <w:ind w:left="5400" w:hanging="360"/>
      </w:pPr>
      <w:rPr>
        <w:rFonts w:ascii="Symbol" w:hAnsi="Symbol" w:hint="default"/>
      </w:rPr>
    </w:lvl>
    <w:lvl w:ilvl="7" w:tplc="ADA8B24A">
      <w:start w:val="1"/>
      <w:numFmt w:val="bullet"/>
      <w:lvlText w:val="o"/>
      <w:lvlJc w:val="left"/>
      <w:pPr>
        <w:ind w:left="6120" w:hanging="360"/>
      </w:pPr>
      <w:rPr>
        <w:rFonts w:ascii="Courier New" w:hAnsi="Courier New" w:hint="default"/>
      </w:rPr>
    </w:lvl>
    <w:lvl w:ilvl="8" w:tplc="74B229CE">
      <w:start w:val="1"/>
      <w:numFmt w:val="bullet"/>
      <w:lvlText w:val=""/>
      <w:lvlJc w:val="left"/>
      <w:pPr>
        <w:ind w:left="6840" w:hanging="360"/>
      </w:pPr>
      <w:rPr>
        <w:rFonts w:ascii="Wingdings" w:hAnsi="Wingdings" w:hint="default"/>
      </w:rPr>
    </w:lvl>
  </w:abstractNum>
  <w:abstractNum w:abstractNumId="15" w15:restartNumberingAfterBreak="0">
    <w:nsid w:val="60C94DC3"/>
    <w:multiLevelType w:val="multilevel"/>
    <w:tmpl w:val="DE68C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9E54338"/>
    <w:multiLevelType w:val="hybridMultilevel"/>
    <w:tmpl w:val="0086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80CAC"/>
    <w:multiLevelType w:val="hybridMultilevel"/>
    <w:tmpl w:val="A3F2FE10"/>
    <w:lvl w:ilvl="0" w:tplc="68A63716">
      <w:start w:val="1"/>
      <w:numFmt w:val="bullet"/>
      <w:lvlText w:val=""/>
      <w:lvlJc w:val="left"/>
      <w:pPr>
        <w:ind w:left="720" w:hanging="360"/>
      </w:pPr>
      <w:rPr>
        <w:rFonts w:ascii="Symbol" w:hAnsi="Symbol" w:hint="default"/>
      </w:rPr>
    </w:lvl>
    <w:lvl w:ilvl="1" w:tplc="AB5A0F20">
      <w:start w:val="1"/>
      <w:numFmt w:val="bullet"/>
      <w:lvlText w:val="o"/>
      <w:lvlJc w:val="left"/>
      <w:pPr>
        <w:ind w:left="1440" w:hanging="360"/>
      </w:pPr>
      <w:rPr>
        <w:rFonts w:ascii="Courier New" w:hAnsi="Courier New" w:hint="default"/>
      </w:rPr>
    </w:lvl>
    <w:lvl w:ilvl="2" w:tplc="87229D62">
      <w:start w:val="1"/>
      <w:numFmt w:val="bullet"/>
      <w:lvlText w:val=""/>
      <w:lvlJc w:val="left"/>
      <w:pPr>
        <w:ind w:left="2160" w:hanging="360"/>
      </w:pPr>
      <w:rPr>
        <w:rFonts w:ascii="Wingdings" w:hAnsi="Wingdings" w:hint="default"/>
      </w:rPr>
    </w:lvl>
    <w:lvl w:ilvl="3" w:tplc="3C8C3CD2">
      <w:start w:val="1"/>
      <w:numFmt w:val="bullet"/>
      <w:lvlText w:val=""/>
      <w:lvlJc w:val="left"/>
      <w:pPr>
        <w:ind w:left="2880" w:hanging="360"/>
      </w:pPr>
      <w:rPr>
        <w:rFonts w:ascii="Symbol" w:hAnsi="Symbol" w:hint="default"/>
      </w:rPr>
    </w:lvl>
    <w:lvl w:ilvl="4" w:tplc="9F84F9F8">
      <w:start w:val="1"/>
      <w:numFmt w:val="bullet"/>
      <w:lvlText w:val="o"/>
      <w:lvlJc w:val="left"/>
      <w:pPr>
        <w:ind w:left="3600" w:hanging="360"/>
      </w:pPr>
      <w:rPr>
        <w:rFonts w:ascii="Courier New" w:hAnsi="Courier New" w:hint="default"/>
      </w:rPr>
    </w:lvl>
    <w:lvl w:ilvl="5" w:tplc="3738BE3E">
      <w:start w:val="1"/>
      <w:numFmt w:val="bullet"/>
      <w:lvlText w:val=""/>
      <w:lvlJc w:val="left"/>
      <w:pPr>
        <w:ind w:left="4320" w:hanging="360"/>
      </w:pPr>
      <w:rPr>
        <w:rFonts w:ascii="Wingdings" w:hAnsi="Wingdings" w:hint="default"/>
      </w:rPr>
    </w:lvl>
    <w:lvl w:ilvl="6" w:tplc="E714AA1A">
      <w:start w:val="1"/>
      <w:numFmt w:val="bullet"/>
      <w:lvlText w:val=""/>
      <w:lvlJc w:val="left"/>
      <w:pPr>
        <w:ind w:left="5040" w:hanging="360"/>
      </w:pPr>
      <w:rPr>
        <w:rFonts w:ascii="Symbol" w:hAnsi="Symbol" w:hint="default"/>
      </w:rPr>
    </w:lvl>
    <w:lvl w:ilvl="7" w:tplc="50B6D702">
      <w:start w:val="1"/>
      <w:numFmt w:val="bullet"/>
      <w:lvlText w:val="o"/>
      <w:lvlJc w:val="left"/>
      <w:pPr>
        <w:ind w:left="5760" w:hanging="360"/>
      </w:pPr>
      <w:rPr>
        <w:rFonts w:ascii="Courier New" w:hAnsi="Courier New" w:hint="default"/>
      </w:rPr>
    </w:lvl>
    <w:lvl w:ilvl="8" w:tplc="26A4E116">
      <w:start w:val="1"/>
      <w:numFmt w:val="bullet"/>
      <w:lvlText w:val=""/>
      <w:lvlJc w:val="left"/>
      <w:pPr>
        <w:ind w:left="6480" w:hanging="360"/>
      </w:pPr>
      <w:rPr>
        <w:rFonts w:ascii="Wingdings" w:hAnsi="Wingdings" w:hint="default"/>
      </w:rPr>
    </w:lvl>
  </w:abstractNum>
  <w:num w:numId="1" w16cid:durableId="1869022456">
    <w:abstractNumId w:val="14"/>
  </w:num>
  <w:num w:numId="2" w16cid:durableId="1174031646">
    <w:abstractNumId w:val="8"/>
  </w:num>
  <w:num w:numId="3" w16cid:durableId="309869534">
    <w:abstractNumId w:val="11"/>
  </w:num>
  <w:num w:numId="4" w16cid:durableId="1749690506">
    <w:abstractNumId w:val="12"/>
  </w:num>
  <w:num w:numId="5" w16cid:durableId="2130708819">
    <w:abstractNumId w:val="7"/>
  </w:num>
  <w:num w:numId="6" w16cid:durableId="1950354198">
    <w:abstractNumId w:val="0"/>
  </w:num>
  <w:num w:numId="7" w16cid:durableId="1536846736">
    <w:abstractNumId w:val="17"/>
  </w:num>
  <w:num w:numId="8" w16cid:durableId="259683729">
    <w:abstractNumId w:val="4"/>
  </w:num>
  <w:num w:numId="9" w16cid:durableId="407583825">
    <w:abstractNumId w:val="5"/>
  </w:num>
  <w:num w:numId="10" w16cid:durableId="541403328">
    <w:abstractNumId w:val="15"/>
  </w:num>
  <w:num w:numId="11" w16cid:durableId="1149856955">
    <w:abstractNumId w:val="3"/>
  </w:num>
  <w:num w:numId="12" w16cid:durableId="730928029">
    <w:abstractNumId w:val="13"/>
  </w:num>
  <w:num w:numId="13" w16cid:durableId="1551529687">
    <w:abstractNumId w:val="2"/>
  </w:num>
  <w:num w:numId="14" w16cid:durableId="1197041517">
    <w:abstractNumId w:val="9"/>
  </w:num>
  <w:num w:numId="15" w16cid:durableId="41105176">
    <w:abstractNumId w:val="10"/>
  </w:num>
  <w:num w:numId="16" w16cid:durableId="894465963">
    <w:abstractNumId w:val="6"/>
  </w:num>
  <w:num w:numId="17" w16cid:durableId="1987204948">
    <w:abstractNumId w:val="16"/>
  </w:num>
  <w:num w:numId="18" w16cid:durableId="353119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60"/>
    <w:rsid w:val="000038AE"/>
    <w:rsid w:val="00037504"/>
    <w:rsid w:val="000512AB"/>
    <w:rsid w:val="00074CF2"/>
    <w:rsid w:val="000C0A65"/>
    <w:rsid w:val="00174E2F"/>
    <w:rsid w:val="00183772"/>
    <w:rsid w:val="00192FFC"/>
    <w:rsid w:val="001975A6"/>
    <w:rsid w:val="001E1EE6"/>
    <w:rsid w:val="001E5328"/>
    <w:rsid w:val="00256F25"/>
    <w:rsid w:val="002715CF"/>
    <w:rsid w:val="002B1C22"/>
    <w:rsid w:val="002E5E78"/>
    <w:rsid w:val="002E6FF5"/>
    <w:rsid w:val="00312165"/>
    <w:rsid w:val="00323EA9"/>
    <w:rsid w:val="00325DB5"/>
    <w:rsid w:val="0034243A"/>
    <w:rsid w:val="0037186C"/>
    <w:rsid w:val="003D47F5"/>
    <w:rsid w:val="004017FD"/>
    <w:rsid w:val="00437DE4"/>
    <w:rsid w:val="00500ED8"/>
    <w:rsid w:val="00505965"/>
    <w:rsid w:val="005114C4"/>
    <w:rsid w:val="005220B9"/>
    <w:rsid w:val="005623BC"/>
    <w:rsid w:val="00570AD9"/>
    <w:rsid w:val="00594568"/>
    <w:rsid w:val="005973CC"/>
    <w:rsid w:val="006025B8"/>
    <w:rsid w:val="0061431F"/>
    <w:rsid w:val="00636B72"/>
    <w:rsid w:val="00655810"/>
    <w:rsid w:val="0067018B"/>
    <w:rsid w:val="006D1382"/>
    <w:rsid w:val="006F4FEE"/>
    <w:rsid w:val="00737612"/>
    <w:rsid w:val="00756289"/>
    <w:rsid w:val="00757951"/>
    <w:rsid w:val="00777B60"/>
    <w:rsid w:val="00806A2A"/>
    <w:rsid w:val="00860763"/>
    <w:rsid w:val="00864A8E"/>
    <w:rsid w:val="008975CA"/>
    <w:rsid w:val="008B0C6C"/>
    <w:rsid w:val="009107A9"/>
    <w:rsid w:val="009659D0"/>
    <w:rsid w:val="009949BA"/>
    <w:rsid w:val="009C2AF5"/>
    <w:rsid w:val="009F5CA8"/>
    <w:rsid w:val="00A20D04"/>
    <w:rsid w:val="00A30413"/>
    <w:rsid w:val="00A55EFA"/>
    <w:rsid w:val="00A72C61"/>
    <w:rsid w:val="00A7750F"/>
    <w:rsid w:val="00AA1073"/>
    <w:rsid w:val="00AB41BA"/>
    <w:rsid w:val="00B12F1C"/>
    <w:rsid w:val="00B75EE2"/>
    <w:rsid w:val="00B77C38"/>
    <w:rsid w:val="00B82EB8"/>
    <w:rsid w:val="00B971E5"/>
    <w:rsid w:val="00C15F0E"/>
    <w:rsid w:val="00C82933"/>
    <w:rsid w:val="00CB6E38"/>
    <w:rsid w:val="00CD06AF"/>
    <w:rsid w:val="00CE7716"/>
    <w:rsid w:val="00CF35FB"/>
    <w:rsid w:val="00D611EA"/>
    <w:rsid w:val="00D9081B"/>
    <w:rsid w:val="00D9362D"/>
    <w:rsid w:val="00DD2E3D"/>
    <w:rsid w:val="00DF2740"/>
    <w:rsid w:val="00E129BA"/>
    <w:rsid w:val="00E14182"/>
    <w:rsid w:val="00EA1174"/>
    <w:rsid w:val="00EB6C07"/>
    <w:rsid w:val="00F86F0A"/>
    <w:rsid w:val="00FD32DA"/>
    <w:rsid w:val="0147E291"/>
    <w:rsid w:val="01E3B439"/>
    <w:rsid w:val="04F458E9"/>
    <w:rsid w:val="068F5445"/>
    <w:rsid w:val="07E30C7E"/>
    <w:rsid w:val="09216364"/>
    <w:rsid w:val="09391108"/>
    <w:rsid w:val="0D8AA829"/>
    <w:rsid w:val="1371AD16"/>
    <w:rsid w:val="13E0168B"/>
    <w:rsid w:val="18E45779"/>
    <w:rsid w:val="1BC468FD"/>
    <w:rsid w:val="1E98EC5D"/>
    <w:rsid w:val="22365446"/>
    <w:rsid w:val="23FF8C10"/>
    <w:rsid w:val="27E8D68C"/>
    <w:rsid w:val="28CB6E93"/>
    <w:rsid w:val="2AD55D6A"/>
    <w:rsid w:val="30862C7F"/>
    <w:rsid w:val="354F61BC"/>
    <w:rsid w:val="363829F7"/>
    <w:rsid w:val="3C84A0DF"/>
    <w:rsid w:val="3E91DC02"/>
    <w:rsid w:val="40680930"/>
    <w:rsid w:val="46D22937"/>
    <w:rsid w:val="4986BC4C"/>
    <w:rsid w:val="4E386906"/>
    <w:rsid w:val="4E98AD6E"/>
    <w:rsid w:val="526B9AFE"/>
    <w:rsid w:val="564149E8"/>
    <w:rsid w:val="58EEF875"/>
    <w:rsid w:val="59A4D561"/>
    <w:rsid w:val="5B09E7D6"/>
    <w:rsid w:val="5B6EB216"/>
    <w:rsid w:val="5E99C8B7"/>
    <w:rsid w:val="64C89F89"/>
    <w:rsid w:val="6851F2A2"/>
    <w:rsid w:val="72993E0F"/>
    <w:rsid w:val="72D7FC40"/>
    <w:rsid w:val="76835A0B"/>
    <w:rsid w:val="7762960B"/>
    <w:rsid w:val="77C70198"/>
    <w:rsid w:val="78DCC0E2"/>
    <w:rsid w:val="7A0A928E"/>
    <w:rsid w:val="7CA184AC"/>
    <w:rsid w:val="7EBD1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0D6E"/>
  <w15:docId w15:val="{CDF09D58-229F-4657-B27E-D6BB7998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B82EB8"/>
    <w:pPr>
      <w:spacing w:line="240" w:lineRule="auto"/>
    </w:pPr>
  </w:style>
  <w:style w:type="character" w:styleId="CommentReference">
    <w:name w:val="annotation reference"/>
    <w:basedOn w:val="DefaultParagraphFont"/>
    <w:uiPriority w:val="99"/>
    <w:semiHidden/>
    <w:unhideWhenUsed/>
    <w:rsid w:val="00B82EB8"/>
    <w:rPr>
      <w:sz w:val="16"/>
      <w:szCs w:val="16"/>
    </w:rPr>
  </w:style>
  <w:style w:type="paragraph" w:styleId="CommentText">
    <w:name w:val="annotation text"/>
    <w:basedOn w:val="Normal"/>
    <w:link w:val="CommentTextChar"/>
    <w:uiPriority w:val="99"/>
    <w:unhideWhenUsed/>
    <w:rsid w:val="00B82EB8"/>
    <w:pPr>
      <w:spacing w:line="240" w:lineRule="auto"/>
    </w:pPr>
    <w:rPr>
      <w:sz w:val="20"/>
      <w:szCs w:val="20"/>
    </w:rPr>
  </w:style>
  <w:style w:type="character" w:customStyle="1" w:styleId="CommentTextChar">
    <w:name w:val="Comment Text Char"/>
    <w:basedOn w:val="DefaultParagraphFont"/>
    <w:link w:val="CommentText"/>
    <w:uiPriority w:val="99"/>
    <w:rsid w:val="00B82EB8"/>
    <w:rPr>
      <w:sz w:val="20"/>
      <w:szCs w:val="20"/>
    </w:rPr>
  </w:style>
  <w:style w:type="paragraph" w:styleId="CommentSubject">
    <w:name w:val="annotation subject"/>
    <w:basedOn w:val="CommentText"/>
    <w:next w:val="CommentText"/>
    <w:link w:val="CommentSubjectChar"/>
    <w:uiPriority w:val="99"/>
    <w:semiHidden/>
    <w:unhideWhenUsed/>
    <w:rsid w:val="00B82EB8"/>
    <w:rPr>
      <w:b/>
      <w:bCs/>
    </w:rPr>
  </w:style>
  <w:style w:type="character" w:customStyle="1" w:styleId="CommentSubjectChar">
    <w:name w:val="Comment Subject Char"/>
    <w:basedOn w:val="CommentTextChar"/>
    <w:link w:val="CommentSubject"/>
    <w:uiPriority w:val="99"/>
    <w:semiHidden/>
    <w:rsid w:val="00B82EB8"/>
    <w:rPr>
      <w:b/>
      <w:bCs/>
      <w:sz w:val="20"/>
      <w:szCs w:val="20"/>
    </w:rPr>
  </w:style>
  <w:style w:type="character" w:styleId="Hyperlink">
    <w:name w:val="Hyperlink"/>
    <w:basedOn w:val="DefaultParagraphFont"/>
    <w:uiPriority w:val="99"/>
    <w:unhideWhenUsed/>
    <w:rsid w:val="00B82EB8"/>
    <w:rPr>
      <w:color w:val="0000FF" w:themeColor="hyperlink"/>
      <w:u w:val="single"/>
    </w:rPr>
  </w:style>
  <w:style w:type="character" w:styleId="UnresolvedMention">
    <w:name w:val="Unresolved Mention"/>
    <w:basedOn w:val="DefaultParagraphFont"/>
    <w:uiPriority w:val="99"/>
    <w:semiHidden/>
    <w:unhideWhenUsed/>
    <w:rsid w:val="00B82EB8"/>
    <w:rPr>
      <w:color w:val="605E5C"/>
      <w:shd w:val="clear" w:color="auto" w:fill="E1DFDD"/>
    </w:rPr>
  </w:style>
  <w:style w:type="paragraph" w:styleId="ListParagraph">
    <w:name w:val="List Paragraph"/>
    <w:basedOn w:val="Normal"/>
    <w:uiPriority w:val="34"/>
    <w:qFormat/>
    <w:rsid w:val="00CB6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05408">
      <w:bodyDiv w:val="1"/>
      <w:marLeft w:val="0"/>
      <w:marRight w:val="0"/>
      <w:marTop w:val="0"/>
      <w:marBottom w:val="0"/>
      <w:divBdr>
        <w:top w:val="none" w:sz="0" w:space="0" w:color="auto"/>
        <w:left w:val="none" w:sz="0" w:space="0" w:color="auto"/>
        <w:bottom w:val="none" w:sz="0" w:space="0" w:color="auto"/>
        <w:right w:val="none" w:sz="0" w:space="0" w:color="auto"/>
      </w:divBdr>
    </w:div>
    <w:div w:id="67654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inbow-project.org/safe-binding-and-packing/" TargetMode="External"/><Relationship Id="rId18" Type="http://schemas.openxmlformats.org/officeDocument/2006/relationships/hyperlink" Target="https://info.lse.ac.uk/Making-a-choice/Assets/Documents/LSE-guide-to-reporting-and-accessing-support-2023-v3.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advice@lse.ac.uk" TargetMode="External"/><Relationship Id="rId17" Type="http://schemas.openxmlformats.org/officeDocument/2006/relationships/hyperlink" Target="mailto:referrals@galop.org.uk" TargetMode="External"/><Relationship Id="rId2" Type="http://schemas.openxmlformats.org/officeDocument/2006/relationships/customXml" Target="../customXml/item2.xml"/><Relationship Id="rId16" Type="http://schemas.openxmlformats.org/officeDocument/2006/relationships/hyperlink" Target="https://info.lse.ac.uk/Making-a-choice/Safe-Contac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lse.ac.uk/current-students/services/student-status-documentation/certificates-letters" TargetMode="External"/><Relationship Id="rId5" Type="http://schemas.openxmlformats.org/officeDocument/2006/relationships/numbering" Target="numbering.xml"/><Relationship Id="rId15" Type="http://schemas.openxmlformats.org/officeDocument/2006/relationships/hyperlink" Target="https://www.pointofpride.org/tucking"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TNhdMsqeJ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18" ma:contentTypeDescription="Create a new document." ma:contentTypeScope="" ma:versionID="40ebd1268f23681a4b78914080364985">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90edb57284eae2e8da5c2a879d560f5"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MediaLengthInSeconds xmlns="0327571b-b1b2-4f89-b69a-784a9a7ba970" xsi:nil="true"/>
    <SharedWithUsers xmlns="db74a0c8-7a66-42c3-93ea-9825719322fa">
      <UserInfo>
        <DisplayName>Kelshiker-Williams,R (ug)</DisplayName>
        <AccountId>204</AccountId>
        <AccountType/>
      </UserInfo>
    </SharedWithUsers>
    <Order0 xmlns="0327571b-b1b2-4f89-b69a-784a9a7ba970" xsi:nil="true"/>
  </documentManagement>
</p:properties>
</file>

<file path=customXml/itemProps1.xml><?xml version="1.0" encoding="utf-8"?>
<ds:datastoreItem xmlns:ds="http://schemas.openxmlformats.org/officeDocument/2006/customXml" ds:itemID="{4DDDD25B-76B7-4C02-8834-7BB11C219ECF}">
  <ds:schemaRefs>
    <ds:schemaRef ds:uri="http://schemas.microsoft.com/sharepoint/v3/contenttype/forms"/>
  </ds:schemaRefs>
</ds:datastoreItem>
</file>

<file path=customXml/itemProps2.xml><?xml version="1.0" encoding="utf-8"?>
<ds:datastoreItem xmlns:ds="http://schemas.openxmlformats.org/officeDocument/2006/customXml" ds:itemID="{88072D2D-4687-4E02-90BD-DE209B7EF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571b-b1b2-4f89-b69a-784a9a7ba970"/>
    <ds:schemaRef ds:uri="db74a0c8-7a66-42c3-93ea-98257193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59134-59BE-45CA-8DA7-BE7E34826C68}">
  <ds:schemaRefs>
    <ds:schemaRef ds:uri="http://schemas.openxmlformats.org/officeDocument/2006/bibliography"/>
  </ds:schemaRefs>
</ds:datastoreItem>
</file>

<file path=customXml/itemProps4.xml><?xml version="1.0" encoding="utf-8"?>
<ds:datastoreItem xmlns:ds="http://schemas.openxmlformats.org/officeDocument/2006/customXml" ds:itemID="{E2862938-26E7-4D0F-A3B0-2ED082EDA537}">
  <ds:schemaRefs>
    <ds:schemaRef ds:uri="http://schemas.microsoft.com/office/2006/metadata/properties"/>
    <ds:schemaRef ds:uri="http://schemas.microsoft.com/office/infopath/2007/PartnerControls"/>
    <ds:schemaRef ds:uri="db74a0c8-7a66-42c3-93ea-9825719322fa"/>
    <ds:schemaRef ds:uri="0327571b-b1b2-4f89-b69a-784a9a7ba97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Mandalia,A</dc:creator>
  <cp:lastModifiedBy>Swain,V</cp:lastModifiedBy>
  <cp:revision>4</cp:revision>
  <dcterms:created xsi:type="dcterms:W3CDTF">2024-06-25T16:31:00Z</dcterms:created>
  <dcterms:modified xsi:type="dcterms:W3CDTF">2025-10-29T12:42:00Z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Order">
    <vt:r8>4500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