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0C9" w:rsidRPr="00B633C0" w:rsidRDefault="00FF60C9" w:rsidP="00373F0D">
      <w:pPr>
        <w:jc w:val="center"/>
        <w:rPr>
          <w:rFonts w:ascii="Arial" w:hAnsi="Arial" w:cs="Arial"/>
        </w:rPr>
      </w:pPr>
    </w:p>
    <w:p w:rsidR="008C02C1" w:rsidRPr="00B633C0" w:rsidRDefault="00E076F8" w:rsidP="00E076F8">
      <w:pPr>
        <w:jc w:val="center"/>
        <w:rPr>
          <w:rFonts w:ascii="Arial" w:hAnsi="Arial" w:cs="Arial"/>
        </w:rPr>
      </w:pPr>
      <w:r>
        <w:rPr>
          <w:noProof/>
        </w:rPr>
        <w:drawing>
          <wp:inline distT="0" distB="0" distL="0" distR="0">
            <wp:extent cx="1552575" cy="712470"/>
            <wp:effectExtent l="0" t="0" r="9525" b="0"/>
            <wp:docPr id="1" name="Picture 1" descr="weblogo-lsesu-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logo-lsesu-standa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2575" cy="712470"/>
                    </a:xfrm>
                    <a:prstGeom prst="rect">
                      <a:avLst/>
                    </a:prstGeom>
                    <a:noFill/>
                    <a:ln>
                      <a:noFill/>
                    </a:ln>
                  </pic:spPr>
                </pic:pic>
              </a:graphicData>
            </a:graphic>
          </wp:inline>
        </w:drawing>
      </w:r>
    </w:p>
    <w:p w:rsidR="00E076F8" w:rsidRDefault="00E076F8" w:rsidP="008C02C1">
      <w:pPr>
        <w:jc w:val="center"/>
        <w:rPr>
          <w:rFonts w:ascii="Arial" w:hAnsi="Arial" w:cs="Arial"/>
          <w:b/>
        </w:rPr>
      </w:pPr>
    </w:p>
    <w:p w:rsidR="008C02C1" w:rsidRDefault="008C02C1" w:rsidP="008C02C1">
      <w:pPr>
        <w:jc w:val="center"/>
        <w:rPr>
          <w:rFonts w:ascii="Arial" w:hAnsi="Arial" w:cs="Arial"/>
          <w:b/>
        </w:rPr>
      </w:pPr>
      <w:r w:rsidRPr="00B633C0">
        <w:rPr>
          <w:rFonts w:ascii="Arial" w:hAnsi="Arial" w:cs="Arial"/>
          <w:b/>
        </w:rPr>
        <w:t>JOB DESCRIPTION</w:t>
      </w:r>
    </w:p>
    <w:p w:rsidR="00E076F8" w:rsidRPr="00B633C0" w:rsidRDefault="00E076F8" w:rsidP="008C02C1">
      <w:pPr>
        <w:jc w:val="center"/>
        <w:rPr>
          <w:rFonts w:ascii="Arial" w:hAnsi="Arial" w:cs="Arial"/>
          <w:b/>
        </w:rPr>
      </w:pPr>
    </w:p>
    <w:p w:rsidR="008C02C1" w:rsidRPr="00B633C0" w:rsidRDefault="008C02C1" w:rsidP="008C02C1">
      <w:pPr>
        <w:jc w:val="center"/>
        <w:rPr>
          <w:rFonts w:ascii="Arial" w:hAnsi="Arial" w:cs="Arial"/>
          <w:b/>
        </w:rPr>
      </w:pPr>
    </w:p>
    <w:p w:rsidR="008C02C1" w:rsidRDefault="0012606B" w:rsidP="008C02C1">
      <w:pPr>
        <w:jc w:val="center"/>
        <w:rPr>
          <w:rFonts w:ascii="Arial" w:hAnsi="Arial" w:cs="Arial"/>
          <w:b/>
        </w:rPr>
      </w:pPr>
      <w:r>
        <w:rPr>
          <w:rFonts w:ascii="Arial" w:hAnsi="Arial" w:cs="Arial"/>
          <w:b/>
        </w:rPr>
        <w:t xml:space="preserve">STUDENT </w:t>
      </w:r>
      <w:r w:rsidR="00A65C95" w:rsidRPr="00B633C0">
        <w:rPr>
          <w:rFonts w:ascii="Arial" w:hAnsi="Arial" w:cs="Arial"/>
          <w:b/>
        </w:rPr>
        <w:t>OPPORTUNITIES</w:t>
      </w:r>
      <w:r w:rsidR="00373F0D" w:rsidRPr="00B633C0">
        <w:rPr>
          <w:rFonts w:ascii="Arial" w:hAnsi="Arial" w:cs="Arial"/>
          <w:b/>
        </w:rPr>
        <w:t xml:space="preserve"> COORDINATOR</w:t>
      </w:r>
    </w:p>
    <w:p w:rsidR="002F5822" w:rsidRPr="00B633C0" w:rsidRDefault="00E076F8" w:rsidP="008C02C1">
      <w:pPr>
        <w:jc w:val="center"/>
        <w:rPr>
          <w:rFonts w:ascii="Arial" w:hAnsi="Arial" w:cs="Arial"/>
          <w:b/>
        </w:rPr>
      </w:pPr>
      <w:r>
        <w:rPr>
          <w:rFonts w:ascii="Arial" w:hAnsi="Arial" w:cs="Arial"/>
          <w:b/>
        </w:rPr>
        <w:t>Fixed term 1 year</w:t>
      </w:r>
    </w:p>
    <w:p w:rsidR="008C02C1" w:rsidRPr="00B633C0" w:rsidRDefault="008C02C1" w:rsidP="008C02C1">
      <w:pPr>
        <w:rPr>
          <w:rFonts w:ascii="Arial" w:hAnsi="Arial" w:cs="Arial"/>
          <w:b/>
        </w:rPr>
      </w:pPr>
    </w:p>
    <w:p w:rsidR="008C02C1" w:rsidRPr="00B633C0" w:rsidRDefault="008C02C1" w:rsidP="008C02C1">
      <w:pPr>
        <w:rPr>
          <w:rFonts w:ascii="Arial" w:hAnsi="Arial" w:cs="Arial"/>
        </w:rPr>
      </w:pPr>
      <w:r w:rsidRPr="00B633C0">
        <w:rPr>
          <w:rFonts w:ascii="Arial" w:hAnsi="Arial" w:cs="Arial"/>
          <w:b/>
        </w:rPr>
        <w:t xml:space="preserve">Accountable to: </w:t>
      </w:r>
      <w:r w:rsidR="00B633C0" w:rsidRPr="00B633C0">
        <w:rPr>
          <w:rFonts w:ascii="Arial" w:hAnsi="Arial" w:cs="Arial"/>
        </w:rPr>
        <w:t xml:space="preserve">Student Opportunities Manager </w:t>
      </w:r>
    </w:p>
    <w:p w:rsidR="008C02C1" w:rsidRPr="00B633C0" w:rsidRDefault="008C02C1" w:rsidP="008C02C1">
      <w:pPr>
        <w:rPr>
          <w:rFonts w:ascii="Arial" w:hAnsi="Arial" w:cs="Arial"/>
        </w:rPr>
      </w:pPr>
    </w:p>
    <w:p w:rsidR="008C02C1" w:rsidRPr="00B633C0" w:rsidRDefault="008C02C1" w:rsidP="008C02C1">
      <w:pPr>
        <w:rPr>
          <w:rFonts w:ascii="Arial" w:hAnsi="Arial" w:cs="Arial"/>
        </w:rPr>
      </w:pPr>
      <w:r w:rsidRPr="00B633C0">
        <w:rPr>
          <w:rFonts w:ascii="Arial" w:hAnsi="Arial" w:cs="Arial"/>
          <w:b/>
        </w:rPr>
        <w:t>Responsible for:</w:t>
      </w:r>
      <w:r w:rsidR="00E11A48" w:rsidRPr="00B633C0">
        <w:rPr>
          <w:rFonts w:ascii="Arial" w:hAnsi="Arial" w:cs="Arial"/>
          <w:b/>
        </w:rPr>
        <w:t xml:space="preserve"> </w:t>
      </w:r>
      <w:r w:rsidR="006943E2" w:rsidRPr="00B633C0">
        <w:rPr>
          <w:rFonts w:ascii="Arial" w:hAnsi="Arial" w:cs="Arial"/>
        </w:rPr>
        <w:t>S</w:t>
      </w:r>
      <w:r w:rsidR="00D618D6" w:rsidRPr="00B633C0">
        <w:rPr>
          <w:rFonts w:ascii="Arial" w:hAnsi="Arial" w:cs="Arial"/>
        </w:rPr>
        <w:t>tudent activities volunteers (1500+)</w:t>
      </w:r>
    </w:p>
    <w:p w:rsidR="008C02C1" w:rsidRPr="00B633C0" w:rsidRDefault="008C02C1" w:rsidP="008C02C1">
      <w:pPr>
        <w:rPr>
          <w:rFonts w:ascii="Arial" w:hAnsi="Arial" w:cs="Arial"/>
        </w:rPr>
      </w:pPr>
    </w:p>
    <w:p w:rsidR="008C02C1" w:rsidRPr="00B633C0" w:rsidRDefault="008C02C1" w:rsidP="008C02C1">
      <w:pPr>
        <w:rPr>
          <w:rFonts w:ascii="Arial" w:hAnsi="Arial" w:cs="Arial"/>
        </w:rPr>
      </w:pPr>
      <w:r w:rsidRPr="00B633C0">
        <w:rPr>
          <w:rFonts w:ascii="Arial" w:hAnsi="Arial" w:cs="Arial"/>
          <w:b/>
        </w:rPr>
        <w:t>Hours:</w:t>
      </w:r>
      <w:r w:rsidR="008179B3" w:rsidRPr="00B633C0">
        <w:rPr>
          <w:rFonts w:ascii="Arial" w:hAnsi="Arial" w:cs="Arial"/>
          <w:b/>
        </w:rPr>
        <w:t xml:space="preserve"> </w:t>
      </w:r>
      <w:r w:rsidR="00501B89" w:rsidRPr="00B633C0">
        <w:rPr>
          <w:rFonts w:ascii="Arial" w:hAnsi="Arial" w:cs="Arial"/>
        </w:rPr>
        <w:t>37</w:t>
      </w:r>
      <w:r w:rsidR="008179B3" w:rsidRPr="00B633C0">
        <w:rPr>
          <w:rFonts w:ascii="Arial" w:hAnsi="Arial" w:cs="Arial"/>
        </w:rPr>
        <w:t xml:space="preserve"> hours per week</w:t>
      </w:r>
    </w:p>
    <w:p w:rsidR="008C02C1" w:rsidRPr="00B633C0" w:rsidRDefault="008C02C1" w:rsidP="008C02C1">
      <w:pPr>
        <w:rPr>
          <w:rFonts w:ascii="Arial" w:hAnsi="Arial" w:cs="Arial"/>
          <w:b/>
        </w:rPr>
      </w:pPr>
    </w:p>
    <w:p w:rsidR="008C02C1" w:rsidRDefault="008C02C1" w:rsidP="008C02C1">
      <w:pPr>
        <w:rPr>
          <w:rFonts w:ascii="Arial" w:hAnsi="Arial" w:cs="Arial"/>
        </w:rPr>
      </w:pPr>
      <w:r w:rsidRPr="00B633C0">
        <w:rPr>
          <w:rFonts w:ascii="Arial" w:hAnsi="Arial" w:cs="Arial"/>
          <w:b/>
        </w:rPr>
        <w:t>Location:</w:t>
      </w:r>
      <w:r w:rsidR="008179B3" w:rsidRPr="00B633C0">
        <w:rPr>
          <w:rFonts w:ascii="Arial" w:hAnsi="Arial" w:cs="Arial"/>
          <w:b/>
        </w:rPr>
        <w:t xml:space="preserve"> </w:t>
      </w:r>
      <w:r w:rsidR="00047646" w:rsidRPr="00B633C0">
        <w:rPr>
          <w:rFonts w:ascii="Arial" w:hAnsi="Arial" w:cs="Arial"/>
        </w:rPr>
        <w:t>Central London (based in Holborn at</w:t>
      </w:r>
      <w:r w:rsidR="008179B3" w:rsidRPr="00B633C0">
        <w:rPr>
          <w:rFonts w:ascii="Arial" w:hAnsi="Arial" w:cs="Arial"/>
        </w:rPr>
        <w:t xml:space="preserve"> </w:t>
      </w:r>
      <w:r w:rsidR="00A56D18" w:rsidRPr="00B633C0">
        <w:rPr>
          <w:rFonts w:ascii="Arial" w:hAnsi="Arial" w:cs="Arial"/>
        </w:rPr>
        <w:t>Students’ Union HQ)</w:t>
      </w:r>
    </w:p>
    <w:p w:rsidR="002F5822" w:rsidRDefault="002F5822" w:rsidP="008C02C1">
      <w:pPr>
        <w:rPr>
          <w:rFonts w:ascii="Arial" w:hAnsi="Arial" w:cs="Arial"/>
        </w:rPr>
      </w:pPr>
    </w:p>
    <w:p w:rsidR="002F5822" w:rsidRDefault="002F5822" w:rsidP="008C02C1">
      <w:pPr>
        <w:rPr>
          <w:rFonts w:ascii="Arial" w:hAnsi="Arial" w:cs="Arial"/>
        </w:rPr>
      </w:pPr>
      <w:r w:rsidRPr="002F5822">
        <w:rPr>
          <w:rFonts w:ascii="Arial" w:hAnsi="Arial" w:cs="Arial"/>
          <w:b/>
        </w:rPr>
        <w:t>Salary:</w:t>
      </w:r>
      <w:r>
        <w:rPr>
          <w:rFonts w:ascii="Arial" w:hAnsi="Arial" w:cs="Arial"/>
        </w:rPr>
        <w:t xml:space="preserve"> £23, 511</w:t>
      </w:r>
    </w:p>
    <w:p w:rsidR="002F5822" w:rsidRPr="00B633C0" w:rsidRDefault="002F5822" w:rsidP="008C02C1">
      <w:pPr>
        <w:rPr>
          <w:rFonts w:ascii="Arial" w:hAnsi="Arial" w:cs="Arial"/>
        </w:rPr>
      </w:pPr>
    </w:p>
    <w:p w:rsidR="00A65C95" w:rsidRPr="00B633C0" w:rsidRDefault="00A65C95" w:rsidP="008C02C1">
      <w:pPr>
        <w:rPr>
          <w:rFonts w:ascii="Arial" w:hAnsi="Arial" w:cs="Arial"/>
          <w:b/>
        </w:rPr>
      </w:pPr>
    </w:p>
    <w:p w:rsidR="00A65C95" w:rsidRPr="00B633C0" w:rsidRDefault="00A65C95" w:rsidP="008C02C1">
      <w:pPr>
        <w:rPr>
          <w:rFonts w:ascii="Arial" w:hAnsi="Arial" w:cs="Arial"/>
          <w:b/>
        </w:rPr>
      </w:pPr>
    </w:p>
    <w:p w:rsidR="008C02C1" w:rsidRPr="00B633C0" w:rsidRDefault="008C02C1" w:rsidP="008C02C1">
      <w:pPr>
        <w:rPr>
          <w:rFonts w:ascii="Arial" w:hAnsi="Arial" w:cs="Arial"/>
          <w:b/>
        </w:rPr>
      </w:pPr>
      <w:r w:rsidRPr="00B633C0">
        <w:rPr>
          <w:rFonts w:ascii="Arial" w:hAnsi="Arial" w:cs="Arial"/>
          <w:b/>
        </w:rPr>
        <w:t>JOB PURPOSE</w:t>
      </w:r>
    </w:p>
    <w:p w:rsidR="00B633C0" w:rsidRPr="00B633C0" w:rsidRDefault="00B633C0" w:rsidP="00B633C0">
      <w:pPr>
        <w:pStyle w:val="ListParagraph"/>
        <w:numPr>
          <w:ilvl w:val="0"/>
          <w:numId w:val="1"/>
        </w:numPr>
        <w:rPr>
          <w:rFonts w:ascii="Arial" w:hAnsi="Arial" w:cs="Arial"/>
        </w:rPr>
      </w:pPr>
      <w:r w:rsidRPr="00B633C0">
        <w:rPr>
          <w:rFonts w:ascii="Arial" w:hAnsi="Arial" w:cs="Arial"/>
          <w:b/>
        </w:rPr>
        <w:t>Coordinate LSESU Student Skills Training and Development</w:t>
      </w:r>
      <w:r w:rsidR="00525DA2">
        <w:rPr>
          <w:rFonts w:ascii="Arial" w:hAnsi="Arial" w:cs="Arial"/>
          <w:b/>
        </w:rPr>
        <w:t xml:space="preserve"> offer</w:t>
      </w:r>
    </w:p>
    <w:p w:rsidR="008C02C1" w:rsidRPr="00B633C0" w:rsidRDefault="008C02C1" w:rsidP="008C02C1">
      <w:pPr>
        <w:pStyle w:val="ListParagraph"/>
        <w:numPr>
          <w:ilvl w:val="0"/>
          <w:numId w:val="1"/>
        </w:numPr>
        <w:rPr>
          <w:rFonts w:ascii="Arial" w:hAnsi="Arial" w:cs="Arial"/>
          <w:b/>
        </w:rPr>
      </w:pPr>
      <w:r w:rsidRPr="00B633C0">
        <w:rPr>
          <w:rFonts w:ascii="Arial" w:hAnsi="Arial" w:cs="Arial"/>
          <w:b/>
        </w:rPr>
        <w:t xml:space="preserve">Contribute to the </w:t>
      </w:r>
      <w:r w:rsidR="00514568" w:rsidRPr="00B633C0">
        <w:rPr>
          <w:rFonts w:ascii="Arial" w:hAnsi="Arial" w:cs="Arial"/>
          <w:b/>
        </w:rPr>
        <w:t xml:space="preserve">Student </w:t>
      </w:r>
      <w:r w:rsidR="00C61DE3">
        <w:rPr>
          <w:rFonts w:ascii="Arial" w:hAnsi="Arial" w:cs="Arial"/>
          <w:b/>
        </w:rPr>
        <w:t xml:space="preserve">Activities and </w:t>
      </w:r>
      <w:r w:rsidR="008B750D">
        <w:rPr>
          <w:rFonts w:ascii="Arial" w:hAnsi="Arial" w:cs="Arial"/>
          <w:b/>
        </w:rPr>
        <w:t>Opportunities</w:t>
      </w:r>
      <w:r w:rsidR="00C61DE3">
        <w:rPr>
          <w:rFonts w:ascii="Arial" w:hAnsi="Arial" w:cs="Arial"/>
          <w:b/>
        </w:rPr>
        <w:t xml:space="preserve"> Departments</w:t>
      </w:r>
      <w:r w:rsidRPr="00B633C0">
        <w:rPr>
          <w:rFonts w:ascii="Arial" w:hAnsi="Arial" w:cs="Arial"/>
          <w:b/>
        </w:rPr>
        <w:t xml:space="preserve"> strategic and operational planning</w:t>
      </w:r>
      <w:r w:rsidR="004D52A2" w:rsidRPr="00B633C0">
        <w:rPr>
          <w:rFonts w:ascii="Arial" w:hAnsi="Arial" w:cs="Arial"/>
          <w:b/>
        </w:rPr>
        <w:t xml:space="preserve"> </w:t>
      </w:r>
    </w:p>
    <w:p w:rsidR="00D618D6" w:rsidRPr="00B633C0" w:rsidRDefault="00D618D6" w:rsidP="008C02C1">
      <w:pPr>
        <w:pStyle w:val="ListParagraph"/>
        <w:numPr>
          <w:ilvl w:val="0"/>
          <w:numId w:val="1"/>
        </w:numPr>
        <w:rPr>
          <w:rFonts w:ascii="Arial" w:hAnsi="Arial" w:cs="Arial"/>
          <w:b/>
        </w:rPr>
      </w:pPr>
      <w:r w:rsidRPr="00B633C0">
        <w:rPr>
          <w:rFonts w:ascii="Arial" w:hAnsi="Arial" w:cs="Arial"/>
          <w:b/>
        </w:rPr>
        <w:t xml:space="preserve">Responsible for the </w:t>
      </w:r>
      <w:r w:rsidR="00B633C0" w:rsidRPr="00B633C0">
        <w:rPr>
          <w:rFonts w:ascii="Arial" w:hAnsi="Arial" w:cs="Arial"/>
          <w:b/>
        </w:rPr>
        <w:t xml:space="preserve">training and development </w:t>
      </w:r>
      <w:r w:rsidRPr="00B633C0">
        <w:rPr>
          <w:rFonts w:ascii="Arial" w:hAnsi="Arial" w:cs="Arial"/>
          <w:b/>
        </w:rPr>
        <w:t xml:space="preserve">support </w:t>
      </w:r>
      <w:r w:rsidR="00B633C0" w:rsidRPr="00B633C0">
        <w:rPr>
          <w:rFonts w:ascii="Arial" w:hAnsi="Arial" w:cs="Arial"/>
          <w:b/>
        </w:rPr>
        <w:t>for</w:t>
      </w:r>
      <w:r w:rsidRPr="00B633C0">
        <w:rPr>
          <w:rFonts w:ascii="Arial" w:hAnsi="Arial" w:cs="Arial"/>
          <w:b/>
        </w:rPr>
        <w:t xml:space="preserve"> all student activities volunteers</w:t>
      </w:r>
    </w:p>
    <w:p w:rsidR="008C02C1" w:rsidRPr="00B633C0" w:rsidRDefault="008C02C1" w:rsidP="008C02C1">
      <w:pPr>
        <w:rPr>
          <w:rFonts w:ascii="Arial" w:hAnsi="Arial" w:cs="Arial"/>
        </w:rPr>
      </w:pPr>
    </w:p>
    <w:p w:rsidR="008C02C1" w:rsidRPr="00B633C0" w:rsidRDefault="008C02C1" w:rsidP="008C02C1">
      <w:pPr>
        <w:rPr>
          <w:rFonts w:ascii="Arial" w:hAnsi="Arial" w:cs="Arial"/>
          <w:b/>
        </w:rPr>
      </w:pPr>
      <w:r w:rsidRPr="00B633C0">
        <w:rPr>
          <w:rFonts w:ascii="Arial" w:hAnsi="Arial" w:cs="Arial"/>
          <w:b/>
        </w:rPr>
        <w:t>KEY RESPONSIBILITIES</w:t>
      </w:r>
    </w:p>
    <w:p w:rsidR="008C02C1" w:rsidRPr="00B633C0" w:rsidRDefault="008C02C1" w:rsidP="008C02C1">
      <w:pPr>
        <w:rPr>
          <w:rFonts w:ascii="Arial" w:hAnsi="Arial" w:cs="Arial"/>
          <w:b/>
        </w:rPr>
      </w:pPr>
    </w:p>
    <w:p w:rsidR="00A04794" w:rsidRPr="00B633C0" w:rsidRDefault="00382019" w:rsidP="00A04794">
      <w:pPr>
        <w:pStyle w:val="ListParagraph"/>
        <w:numPr>
          <w:ilvl w:val="0"/>
          <w:numId w:val="2"/>
        </w:numPr>
        <w:rPr>
          <w:rFonts w:ascii="Arial" w:hAnsi="Arial" w:cs="Arial"/>
        </w:rPr>
      </w:pPr>
      <w:r w:rsidRPr="00B633C0">
        <w:rPr>
          <w:rFonts w:ascii="Arial" w:hAnsi="Arial" w:cs="Arial"/>
          <w:b/>
        </w:rPr>
        <w:t xml:space="preserve">Coordinate </w:t>
      </w:r>
      <w:r w:rsidR="00B633C0" w:rsidRPr="00B633C0">
        <w:rPr>
          <w:rFonts w:ascii="Arial" w:hAnsi="Arial" w:cs="Arial"/>
          <w:b/>
        </w:rPr>
        <w:t>LSESU Student Skills Training and Development</w:t>
      </w:r>
      <w:r w:rsidR="00525DA2">
        <w:rPr>
          <w:rFonts w:ascii="Arial" w:hAnsi="Arial" w:cs="Arial"/>
          <w:b/>
        </w:rPr>
        <w:t xml:space="preserve"> offer</w:t>
      </w:r>
    </w:p>
    <w:p w:rsidR="00A04794" w:rsidRPr="00B633C0" w:rsidRDefault="00A04794" w:rsidP="00A04794">
      <w:pPr>
        <w:pStyle w:val="ListParagraph"/>
        <w:rPr>
          <w:rFonts w:ascii="Arial" w:hAnsi="Arial" w:cs="Arial"/>
        </w:rPr>
      </w:pPr>
    </w:p>
    <w:p w:rsidR="00140AD0" w:rsidRPr="00B633C0" w:rsidRDefault="00140AD0" w:rsidP="00140AD0">
      <w:pPr>
        <w:numPr>
          <w:ilvl w:val="0"/>
          <w:numId w:val="12"/>
        </w:numPr>
        <w:tabs>
          <w:tab w:val="left" w:pos="4695"/>
        </w:tabs>
        <w:contextualSpacing/>
        <w:rPr>
          <w:rFonts w:ascii="Arial" w:hAnsi="Arial" w:cs="Arial"/>
        </w:rPr>
      </w:pPr>
      <w:r w:rsidRPr="00B633C0">
        <w:rPr>
          <w:rFonts w:ascii="Arial" w:hAnsi="Arial" w:cs="Arial"/>
        </w:rPr>
        <w:t xml:space="preserve">Responsible for the day to day </w:t>
      </w:r>
      <w:r w:rsidR="008B750D">
        <w:rPr>
          <w:rFonts w:ascii="Arial" w:hAnsi="Arial" w:cs="Arial"/>
        </w:rPr>
        <w:t>delivery</w:t>
      </w:r>
      <w:r w:rsidRPr="00B633C0">
        <w:rPr>
          <w:rFonts w:ascii="Arial" w:hAnsi="Arial" w:cs="Arial"/>
        </w:rPr>
        <w:t xml:space="preserve"> of LSESU Student Skills Training</w:t>
      </w:r>
      <w:r w:rsidR="00B633C0" w:rsidRPr="00B633C0">
        <w:rPr>
          <w:rFonts w:ascii="Arial" w:hAnsi="Arial" w:cs="Arial"/>
        </w:rPr>
        <w:t xml:space="preserve"> and Development</w:t>
      </w:r>
      <w:r w:rsidR="006745B4">
        <w:rPr>
          <w:rFonts w:ascii="Arial" w:hAnsi="Arial" w:cs="Arial"/>
        </w:rPr>
        <w:t>, including all administrative responsibilities</w:t>
      </w:r>
    </w:p>
    <w:p w:rsidR="004D52A2" w:rsidRPr="00B633C0" w:rsidRDefault="004D52A2" w:rsidP="00A04794">
      <w:pPr>
        <w:pStyle w:val="ListParagraph"/>
        <w:numPr>
          <w:ilvl w:val="0"/>
          <w:numId w:val="12"/>
        </w:numPr>
        <w:rPr>
          <w:rFonts w:ascii="Arial" w:hAnsi="Arial" w:cs="Arial"/>
        </w:rPr>
      </w:pPr>
      <w:r w:rsidRPr="00B633C0">
        <w:rPr>
          <w:rFonts w:ascii="Arial" w:hAnsi="Arial" w:cs="Arial"/>
        </w:rPr>
        <w:t>Coordinate training for club and society committee members</w:t>
      </w:r>
      <w:r w:rsidR="00140AD0" w:rsidRPr="00B633C0">
        <w:rPr>
          <w:rFonts w:ascii="Arial" w:hAnsi="Arial" w:cs="Arial"/>
        </w:rPr>
        <w:t xml:space="preserve"> as part of LSE Student Skills Development offer</w:t>
      </w:r>
    </w:p>
    <w:p w:rsidR="004D52A2" w:rsidRPr="00B633C0" w:rsidRDefault="00B633C0" w:rsidP="004D52A2">
      <w:pPr>
        <w:pStyle w:val="ListParagraph"/>
        <w:numPr>
          <w:ilvl w:val="0"/>
          <w:numId w:val="4"/>
        </w:numPr>
        <w:rPr>
          <w:rFonts w:ascii="Arial" w:hAnsi="Arial" w:cs="Arial"/>
        </w:rPr>
      </w:pPr>
      <w:r>
        <w:rPr>
          <w:rFonts w:ascii="Arial" w:hAnsi="Arial" w:cs="Arial"/>
        </w:rPr>
        <w:t>Co</w:t>
      </w:r>
      <w:r w:rsidR="00140AD0" w:rsidRPr="00B633C0">
        <w:rPr>
          <w:rFonts w:ascii="Arial" w:hAnsi="Arial" w:cs="Arial"/>
        </w:rPr>
        <w:t xml:space="preserve">ordinate the </w:t>
      </w:r>
      <w:r w:rsidR="004D52A2" w:rsidRPr="00B633C0">
        <w:rPr>
          <w:rFonts w:ascii="Arial" w:hAnsi="Arial" w:cs="Arial"/>
        </w:rPr>
        <w:t>student awards and recognition programme (STARS)</w:t>
      </w:r>
    </w:p>
    <w:p w:rsidR="0053268B" w:rsidRDefault="00B633C0" w:rsidP="008C02C1">
      <w:pPr>
        <w:pStyle w:val="ListParagraph"/>
        <w:numPr>
          <w:ilvl w:val="0"/>
          <w:numId w:val="4"/>
        </w:numPr>
        <w:rPr>
          <w:rFonts w:ascii="Arial" w:hAnsi="Arial" w:cs="Arial"/>
        </w:rPr>
      </w:pPr>
      <w:r>
        <w:rPr>
          <w:rFonts w:ascii="Arial" w:hAnsi="Arial" w:cs="Arial"/>
        </w:rPr>
        <w:t>Co</w:t>
      </w:r>
      <w:r w:rsidR="00140AD0" w:rsidRPr="00B633C0">
        <w:rPr>
          <w:rFonts w:ascii="Arial" w:hAnsi="Arial" w:cs="Arial"/>
        </w:rPr>
        <w:t>ordinate</w:t>
      </w:r>
      <w:r w:rsidR="006745B4">
        <w:rPr>
          <w:rFonts w:ascii="Arial" w:hAnsi="Arial" w:cs="Arial"/>
        </w:rPr>
        <w:t xml:space="preserve"> and be responsible for</w:t>
      </w:r>
      <w:r w:rsidR="00140AD0" w:rsidRPr="00B633C0">
        <w:rPr>
          <w:rFonts w:ascii="Arial" w:hAnsi="Arial" w:cs="Arial"/>
        </w:rPr>
        <w:t xml:space="preserve"> all the students union data needed for</w:t>
      </w:r>
      <w:r w:rsidR="0053268B" w:rsidRPr="00B633C0">
        <w:rPr>
          <w:rFonts w:ascii="Arial" w:hAnsi="Arial" w:cs="Arial"/>
        </w:rPr>
        <w:t xml:space="preserve"> </w:t>
      </w:r>
      <w:r w:rsidR="00140AD0" w:rsidRPr="00B633C0">
        <w:rPr>
          <w:rFonts w:ascii="Arial" w:hAnsi="Arial" w:cs="Arial"/>
        </w:rPr>
        <w:t>PDAM</w:t>
      </w:r>
      <w:r w:rsidR="0053268B" w:rsidRPr="00B633C0">
        <w:rPr>
          <w:rFonts w:ascii="Arial" w:hAnsi="Arial" w:cs="Arial"/>
        </w:rPr>
        <w:t xml:space="preserve"> data systems</w:t>
      </w:r>
    </w:p>
    <w:p w:rsidR="002F5822" w:rsidRPr="002F5822" w:rsidRDefault="002F5822" w:rsidP="002F5822">
      <w:pPr>
        <w:pStyle w:val="ListParagraph"/>
        <w:numPr>
          <w:ilvl w:val="0"/>
          <w:numId w:val="4"/>
        </w:numPr>
        <w:rPr>
          <w:rFonts w:ascii="Arial" w:hAnsi="Arial" w:cs="Arial"/>
        </w:rPr>
      </w:pPr>
      <w:r w:rsidRPr="002F5822">
        <w:rPr>
          <w:rFonts w:ascii="Arial" w:hAnsi="Arial" w:cs="Arial"/>
        </w:rPr>
        <w:t>Coordinate induction, training and development of halls committees, RAG and media group</w:t>
      </w:r>
    </w:p>
    <w:p w:rsidR="002F5822" w:rsidRPr="00B633C0" w:rsidRDefault="002F5822" w:rsidP="002F5822">
      <w:pPr>
        <w:pStyle w:val="ListParagraph"/>
        <w:numPr>
          <w:ilvl w:val="0"/>
          <w:numId w:val="4"/>
        </w:numPr>
        <w:rPr>
          <w:rFonts w:ascii="Arial" w:hAnsi="Arial" w:cs="Arial"/>
        </w:rPr>
      </w:pPr>
      <w:r w:rsidRPr="002F5822">
        <w:rPr>
          <w:rFonts w:ascii="Arial" w:hAnsi="Arial" w:cs="Arial"/>
        </w:rPr>
        <w:t>Coordinate handover and continuity activity between halls committees, RAG and media group</w:t>
      </w:r>
    </w:p>
    <w:p w:rsidR="00CE31C8" w:rsidRPr="00B633C0" w:rsidRDefault="00CE31C8" w:rsidP="002F5822">
      <w:pPr>
        <w:pStyle w:val="ListParagraph"/>
        <w:numPr>
          <w:ilvl w:val="0"/>
          <w:numId w:val="4"/>
        </w:numPr>
        <w:rPr>
          <w:rFonts w:ascii="Arial" w:hAnsi="Arial" w:cs="Arial"/>
        </w:rPr>
      </w:pPr>
      <w:r w:rsidRPr="00B633C0">
        <w:rPr>
          <w:rFonts w:ascii="Arial" w:hAnsi="Arial" w:cs="Arial"/>
        </w:rPr>
        <w:t>Contribute to web content, publications and information materials as required</w:t>
      </w:r>
    </w:p>
    <w:p w:rsidR="001E7074" w:rsidRPr="00B633C0" w:rsidRDefault="001E7074" w:rsidP="001E7074">
      <w:pPr>
        <w:numPr>
          <w:ilvl w:val="0"/>
          <w:numId w:val="4"/>
        </w:numPr>
        <w:tabs>
          <w:tab w:val="left" w:pos="4695"/>
        </w:tabs>
        <w:contextualSpacing/>
        <w:rPr>
          <w:rFonts w:ascii="Arial" w:hAnsi="Arial" w:cs="Arial"/>
        </w:rPr>
      </w:pPr>
      <w:r w:rsidRPr="00B633C0">
        <w:rPr>
          <w:rFonts w:ascii="Arial" w:hAnsi="Arial" w:cs="Arial"/>
        </w:rPr>
        <w:lastRenderedPageBreak/>
        <w:t>Liaise</w:t>
      </w:r>
      <w:r w:rsidR="00B633C0" w:rsidRPr="00B633C0">
        <w:rPr>
          <w:rFonts w:ascii="Arial" w:hAnsi="Arial" w:cs="Arial"/>
        </w:rPr>
        <w:t xml:space="preserve"> closely</w:t>
      </w:r>
      <w:r w:rsidRPr="00B633C0">
        <w:rPr>
          <w:rFonts w:ascii="Arial" w:hAnsi="Arial" w:cs="Arial"/>
        </w:rPr>
        <w:t xml:space="preserve"> with LSE Careers</w:t>
      </w:r>
      <w:r w:rsidR="006745B4">
        <w:rPr>
          <w:rFonts w:ascii="Arial" w:hAnsi="Arial" w:cs="Arial"/>
        </w:rPr>
        <w:t xml:space="preserve"> and other relevant LSE Departments, working across other SU teams </w:t>
      </w:r>
      <w:r w:rsidRPr="00B633C0">
        <w:rPr>
          <w:rFonts w:ascii="Arial" w:hAnsi="Arial" w:cs="Arial"/>
        </w:rPr>
        <w:t xml:space="preserve">on developing LSESU’s Student Skills offer  </w:t>
      </w:r>
    </w:p>
    <w:p w:rsidR="001A13DE" w:rsidRPr="001A13DE" w:rsidRDefault="001E7074" w:rsidP="001E7074">
      <w:pPr>
        <w:numPr>
          <w:ilvl w:val="0"/>
          <w:numId w:val="4"/>
        </w:numPr>
        <w:contextualSpacing/>
        <w:rPr>
          <w:rFonts w:ascii="Arial" w:hAnsi="Arial" w:cs="Arial"/>
          <w:u w:val="single"/>
        </w:rPr>
      </w:pPr>
      <w:r w:rsidRPr="00B633C0">
        <w:rPr>
          <w:rFonts w:ascii="Arial" w:hAnsi="Arial" w:cs="Arial"/>
        </w:rPr>
        <w:t>Liaise with external partners to seek new opportunities to develop the LSESU Student Skills Development training</w:t>
      </w:r>
    </w:p>
    <w:p w:rsidR="006745B4" w:rsidRPr="006745B4" w:rsidRDefault="006745B4" w:rsidP="001E7074">
      <w:pPr>
        <w:numPr>
          <w:ilvl w:val="0"/>
          <w:numId w:val="4"/>
        </w:numPr>
        <w:contextualSpacing/>
        <w:rPr>
          <w:rFonts w:ascii="Arial" w:hAnsi="Arial" w:cs="Arial"/>
          <w:u w:val="single"/>
        </w:rPr>
      </w:pPr>
      <w:r w:rsidRPr="006745B4">
        <w:rPr>
          <w:rFonts w:ascii="Arial" w:hAnsi="Arial" w:cs="Arial"/>
        </w:rPr>
        <w:t>Actively gain feedback and conduct student led evaluation through focus groups and o</w:t>
      </w:r>
      <w:r>
        <w:rPr>
          <w:rFonts w:ascii="Arial" w:hAnsi="Arial" w:cs="Arial"/>
        </w:rPr>
        <w:t xml:space="preserve">ther tools, produce report on findings. </w:t>
      </w:r>
    </w:p>
    <w:p w:rsidR="00F2269E" w:rsidRPr="00B633C0" w:rsidRDefault="00F2269E" w:rsidP="00140AD0">
      <w:pPr>
        <w:pStyle w:val="ListParagraph"/>
        <w:rPr>
          <w:rFonts w:ascii="Arial" w:hAnsi="Arial" w:cs="Arial"/>
        </w:rPr>
      </w:pPr>
    </w:p>
    <w:p w:rsidR="00F2269E" w:rsidRPr="00B633C0" w:rsidRDefault="00F2269E" w:rsidP="00F2269E">
      <w:pPr>
        <w:pStyle w:val="ListParagraph"/>
        <w:rPr>
          <w:rFonts w:ascii="Arial" w:hAnsi="Arial" w:cs="Arial"/>
          <w:b/>
        </w:rPr>
      </w:pPr>
    </w:p>
    <w:p w:rsidR="008C02C1" w:rsidRPr="00B633C0" w:rsidRDefault="008C02C1" w:rsidP="008C02C1">
      <w:pPr>
        <w:pStyle w:val="ListParagraph"/>
        <w:numPr>
          <w:ilvl w:val="0"/>
          <w:numId w:val="2"/>
        </w:numPr>
        <w:rPr>
          <w:rFonts w:ascii="Arial" w:hAnsi="Arial" w:cs="Arial"/>
          <w:b/>
        </w:rPr>
      </w:pPr>
      <w:r w:rsidRPr="00B633C0">
        <w:rPr>
          <w:rFonts w:ascii="Arial" w:hAnsi="Arial" w:cs="Arial"/>
          <w:b/>
        </w:rPr>
        <w:t xml:space="preserve">Contribute to the </w:t>
      </w:r>
      <w:r w:rsidR="00514568" w:rsidRPr="00B633C0">
        <w:rPr>
          <w:rFonts w:ascii="Arial" w:hAnsi="Arial" w:cs="Arial"/>
          <w:b/>
        </w:rPr>
        <w:t xml:space="preserve">Student Activities </w:t>
      </w:r>
      <w:r w:rsidR="00C61DE3">
        <w:rPr>
          <w:rFonts w:ascii="Arial" w:hAnsi="Arial" w:cs="Arial"/>
          <w:b/>
        </w:rPr>
        <w:t xml:space="preserve">and Opportunities </w:t>
      </w:r>
      <w:r w:rsidR="00514568" w:rsidRPr="00B633C0">
        <w:rPr>
          <w:rFonts w:ascii="Arial" w:hAnsi="Arial" w:cs="Arial"/>
          <w:b/>
        </w:rPr>
        <w:t>Department’s</w:t>
      </w:r>
      <w:r w:rsidRPr="00B633C0">
        <w:rPr>
          <w:rFonts w:ascii="Arial" w:hAnsi="Arial" w:cs="Arial"/>
          <w:b/>
        </w:rPr>
        <w:t xml:space="preserve"> strategic and operational planning</w:t>
      </w:r>
    </w:p>
    <w:p w:rsidR="008C02C1" w:rsidRPr="00B633C0" w:rsidRDefault="008C02C1" w:rsidP="008C02C1">
      <w:pPr>
        <w:ind w:left="360"/>
        <w:rPr>
          <w:rFonts w:ascii="Arial" w:hAnsi="Arial" w:cs="Arial"/>
          <w:b/>
        </w:rPr>
      </w:pPr>
    </w:p>
    <w:p w:rsidR="00514568" w:rsidRPr="00B633C0" w:rsidRDefault="008C02C1" w:rsidP="00B633C0">
      <w:pPr>
        <w:numPr>
          <w:ilvl w:val="0"/>
          <w:numId w:val="12"/>
        </w:numPr>
        <w:tabs>
          <w:tab w:val="left" w:pos="4695"/>
        </w:tabs>
        <w:contextualSpacing/>
        <w:rPr>
          <w:rFonts w:ascii="Arial" w:hAnsi="Arial" w:cs="Arial"/>
        </w:rPr>
      </w:pPr>
      <w:r w:rsidRPr="00B633C0">
        <w:rPr>
          <w:rFonts w:ascii="Arial" w:hAnsi="Arial" w:cs="Arial"/>
        </w:rPr>
        <w:t xml:space="preserve">Provide information relating to </w:t>
      </w:r>
      <w:r w:rsidR="00B633C0" w:rsidRPr="00B633C0">
        <w:rPr>
          <w:rFonts w:ascii="Arial" w:hAnsi="Arial" w:cs="Arial"/>
        </w:rPr>
        <w:t xml:space="preserve">LSESU Student Skills Training and Development </w:t>
      </w:r>
      <w:r w:rsidRPr="00B633C0">
        <w:rPr>
          <w:rFonts w:ascii="Arial" w:hAnsi="Arial" w:cs="Arial"/>
        </w:rPr>
        <w:t>for key reports and meetings as required by t</w:t>
      </w:r>
      <w:r w:rsidR="00514568" w:rsidRPr="00B633C0">
        <w:rPr>
          <w:rFonts w:ascii="Arial" w:hAnsi="Arial" w:cs="Arial"/>
        </w:rPr>
        <w:t xml:space="preserve">he Student </w:t>
      </w:r>
      <w:r w:rsidR="008B750D">
        <w:rPr>
          <w:rFonts w:ascii="Arial" w:hAnsi="Arial" w:cs="Arial"/>
        </w:rPr>
        <w:t>Opportunities</w:t>
      </w:r>
      <w:r w:rsidR="00514568" w:rsidRPr="00B633C0">
        <w:rPr>
          <w:rFonts w:ascii="Arial" w:hAnsi="Arial" w:cs="Arial"/>
        </w:rPr>
        <w:t xml:space="preserve"> Manager</w:t>
      </w:r>
    </w:p>
    <w:p w:rsidR="008003B8" w:rsidRPr="00B633C0" w:rsidRDefault="00B633C0" w:rsidP="00B633C0">
      <w:pPr>
        <w:numPr>
          <w:ilvl w:val="0"/>
          <w:numId w:val="6"/>
        </w:numPr>
        <w:contextualSpacing/>
        <w:rPr>
          <w:rFonts w:ascii="Arial" w:hAnsi="Arial" w:cs="Arial"/>
        </w:rPr>
      </w:pPr>
      <w:r w:rsidRPr="00B633C0">
        <w:rPr>
          <w:rFonts w:ascii="Arial" w:hAnsi="Arial" w:cs="Arial"/>
        </w:rPr>
        <w:t xml:space="preserve">Contribute to strategic planning discussions by putting forward evidence based ideas for improvements to Student Skills Training and Development </w:t>
      </w:r>
    </w:p>
    <w:p w:rsidR="008C02C1" w:rsidRPr="00B633C0" w:rsidRDefault="00B633C0" w:rsidP="008C02C1">
      <w:pPr>
        <w:numPr>
          <w:ilvl w:val="0"/>
          <w:numId w:val="6"/>
        </w:numPr>
        <w:contextualSpacing/>
        <w:rPr>
          <w:rFonts w:ascii="Arial" w:hAnsi="Arial" w:cs="Arial"/>
        </w:rPr>
      </w:pPr>
      <w:r w:rsidRPr="00B633C0">
        <w:rPr>
          <w:rFonts w:ascii="Arial" w:hAnsi="Arial" w:cs="Arial"/>
        </w:rPr>
        <w:t xml:space="preserve">Contribute to the Student </w:t>
      </w:r>
      <w:r w:rsidR="008B750D">
        <w:rPr>
          <w:rFonts w:ascii="Arial" w:hAnsi="Arial" w:cs="Arial"/>
        </w:rPr>
        <w:t xml:space="preserve">Activities and </w:t>
      </w:r>
      <w:r w:rsidR="00525DA2">
        <w:rPr>
          <w:rFonts w:ascii="Arial" w:hAnsi="Arial" w:cs="Arial"/>
        </w:rPr>
        <w:t>Opportunities</w:t>
      </w:r>
      <w:r w:rsidR="008B750D">
        <w:rPr>
          <w:rFonts w:ascii="Arial" w:hAnsi="Arial" w:cs="Arial"/>
        </w:rPr>
        <w:t xml:space="preserve"> Department’s operational plan</w:t>
      </w:r>
      <w:r w:rsidRPr="00B633C0">
        <w:rPr>
          <w:rFonts w:ascii="Arial" w:hAnsi="Arial" w:cs="Arial"/>
        </w:rPr>
        <w:t xml:space="preserve"> by planning the tasks and events relating to Student Skills Training and Development</w:t>
      </w:r>
    </w:p>
    <w:p w:rsidR="00B633C0" w:rsidRPr="00B633C0" w:rsidRDefault="00B633C0" w:rsidP="00B633C0">
      <w:pPr>
        <w:ind w:left="720"/>
        <w:contextualSpacing/>
        <w:rPr>
          <w:rFonts w:ascii="Arial" w:hAnsi="Arial" w:cs="Arial"/>
          <w:b/>
        </w:rPr>
      </w:pPr>
    </w:p>
    <w:p w:rsidR="0002411F" w:rsidRPr="008B750D" w:rsidRDefault="0002411F" w:rsidP="008B750D">
      <w:pPr>
        <w:pStyle w:val="ListParagraph"/>
        <w:numPr>
          <w:ilvl w:val="0"/>
          <w:numId w:val="2"/>
        </w:numPr>
        <w:rPr>
          <w:rFonts w:ascii="Arial" w:hAnsi="Arial" w:cs="Arial"/>
          <w:b/>
        </w:rPr>
      </w:pPr>
      <w:r w:rsidRPr="008B750D">
        <w:rPr>
          <w:rFonts w:ascii="Arial" w:hAnsi="Arial" w:cs="Arial"/>
          <w:b/>
        </w:rPr>
        <w:t>Responsible for the training and development support for all student activities volunteers</w:t>
      </w:r>
    </w:p>
    <w:p w:rsidR="00BB4020" w:rsidRPr="00B633C0" w:rsidRDefault="00BB4020" w:rsidP="00BB4020">
      <w:pPr>
        <w:pStyle w:val="ListParagraph"/>
        <w:rPr>
          <w:rFonts w:ascii="Arial" w:hAnsi="Arial" w:cs="Arial"/>
          <w:b/>
        </w:rPr>
      </w:pPr>
    </w:p>
    <w:p w:rsidR="00D618D6" w:rsidRPr="00B633C0" w:rsidRDefault="00354480" w:rsidP="002A490E">
      <w:pPr>
        <w:pStyle w:val="ListParagraph"/>
        <w:numPr>
          <w:ilvl w:val="0"/>
          <w:numId w:val="8"/>
        </w:numPr>
        <w:rPr>
          <w:rFonts w:ascii="Arial" w:hAnsi="Arial" w:cs="Arial"/>
        </w:rPr>
      </w:pPr>
      <w:r w:rsidRPr="00B633C0">
        <w:rPr>
          <w:rFonts w:ascii="Arial" w:hAnsi="Arial" w:cs="Arial"/>
        </w:rPr>
        <w:t>Contribute to planning and delivery of training of student activities volunteers</w:t>
      </w:r>
    </w:p>
    <w:p w:rsidR="00D618D6" w:rsidRPr="00B633C0" w:rsidRDefault="00354480" w:rsidP="002A490E">
      <w:pPr>
        <w:pStyle w:val="ListParagraph"/>
        <w:numPr>
          <w:ilvl w:val="0"/>
          <w:numId w:val="8"/>
        </w:numPr>
        <w:rPr>
          <w:rFonts w:ascii="Arial" w:hAnsi="Arial" w:cs="Arial"/>
        </w:rPr>
      </w:pPr>
      <w:r w:rsidRPr="00B633C0">
        <w:rPr>
          <w:rFonts w:ascii="Arial" w:hAnsi="Arial" w:cs="Arial"/>
        </w:rPr>
        <w:t>Ensure that student activities volunteers have guidance on administrative processes</w:t>
      </w:r>
    </w:p>
    <w:p w:rsidR="00D618D6" w:rsidRPr="0002411F" w:rsidRDefault="00354480" w:rsidP="0002411F">
      <w:pPr>
        <w:pStyle w:val="ListParagraph"/>
        <w:numPr>
          <w:ilvl w:val="0"/>
          <w:numId w:val="8"/>
        </w:numPr>
        <w:rPr>
          <w:rFonts w:ascii="Arial" w:hAnsi="Arial" w:cs="Arial"/>
        </w:rPr>
      </w:pPr>
      <w:r w:rsidRPr="00B633C0">
        <w:rPr>
          <w:rFonts w:ascii="Arial" w:hAnsi="Arial" w:cs="Arial"/>
        </w:rPr>
        <w:t>Responsible for advising student activities volunteers on administrative matters including financial procedures and data and membership systems</w:t>
      </w:r>
    </w:p>
    <w:p w:rsidR="00AB4370" w:rsidRPr="00B633C0" w:rsidRDefault="00AB4370" w:rsidP="008003B8">
      <w:pPr>
        <w:ind w:left="360"/>
        <w:rPr>
          <w:rFonts w:ascii="Arial" w:hAnsi="Arial" w:cs="Arial"/>
        </w:rPr>
      </w:pPr>
    </w:p>
    <w:p w:rsidR="00B633C0" w:rsidRPr="00496BF4" w:rsidRDefault="00B633C0" w:rsidP="00B633C0">
      <w:pPr>
        <w:rPr>
          <w:rFonts w:ascii="Arial" w:hAnsi="Arial" w:cs="Arial"/>
          <w:b/>
        </w:rPr>
      </w:pPr>
    </w:p>
    <w:p w:rsidR="00B633C0" w:rsidRPr="00496BF4" w:rsidRDefault="00B633C0" w:rsidP="00B633C0">
      <w:pPr>
        <w:rPr>
          <w:rFonts w:ascii="Arial" w:hAnsi="Arial" w:cs="Arial"/>
          <w:b/>
        </w:rPr>
      </w:pPr>
      <w:r w:rsidRPr="00496BF4">
        <w:rPr>
          <w:rFonts w:ascii="Arial" w:hAnsi="Arial" w:cs="Arial"/>
          <w:b/>
        </w:rPr>
        <w:t>GENERAL DUTIES</w:t>
      </w:r>
    </w:p>
    <w:p w:rsidR="00B633C0" w:rsidRPr="00496BF4" w:rsidRDefault="00B633C0" w:rsidP="00B633C0">
      <w:pPr>
        <w:rPr>
          <w:rFonts w:ascii="Arial" w:hAnsi="Arial" w:cs="Arial"/>
          <w:b/>
        </w:rPr>
      </w:pPr>
    </w:p>
    <w:p w:rsidR="00B633C0" w:rsidRPr="00E83B11" w:rsidRDefault="00B633C0" w:rsidP="00B633C0">
      <w:pPr>
        <w:widowControl w:val="0"/>
        <w:rPr>
          <w:rFonts w:ascii="Arial" w:hAnsi="Arial" w:cs="Arial"/>
          <w:bCs/>
          <w:lang w:val="en-US"/>
        </w:rPr>
      </w:pPr>
      <w:r w:rsidRPr="00E83B11">
        <w:rPr>
          <w:rFonts w:ascii="Arial" w:hAnsi="Arial" w:cs="Arial"/>
          <w:bCs/>
          <w:lang w:val="en-US"/>
        </w:rPr>
        <w:t xml:space="preserve">In addition, all staff </w:t>
      </w:r>
      <w:proofErr w:type="gramStart"/>
      <w:r w:rsidRPr="00E83B11">
        <w:rPr>
          <w:rFonts w:ascii="Arial" w:hAnsi="Arial" w:cs="Arial"/>
          <w:bCs/>
          <w:lang w:val="en-US"/>
        </w:rPr>
        <w:t>have</w:t>
      </w:r>
      <w:proofErr w:type="gramEnd"/>
      <w:r w:rsidRPr="00E83B11">
        <w:rPr>
          <w:rFonts w:ascii="Arial" w:hAnsi="Arial" w:cs="Arial"/>
          <w:bCs/>
          <w:lang w:val="en-US"/>
        </w:rPr>
        <w:t xml:space="preserve"> the following general duties laid out in their job descriptions:  </w:t>
      </w:r>
    </w:p>
    <w:p w:rsidR="00B633C0" w:rsidRPr="00496BF4" w:rsidRDefault="00B633C0" w:rsidP="00B633C0">
      <w:pPr>
        <w:numPr>
          <w:ilvl w:val="0"/>
          <w:numId w:val="10"/>
        </w:numPr>
        <w:tabs>
          <w:tab w:val="left" w:pos="4695"/>
        </w:tabs>
        <w:contextualSpacing/>
        <w:rPr>
          <w:rFonts w:ascii="Arial" w:hAnsi="Arial" w:cs="Arial"/>
        </w:rPr>
      </w:pPr>
      <w:r w:rsidRPr="00496BF4">
        <w:rPr>
          <w:rFonts w:ascii="Arial" w:hAnsi="Arial" w:cs="Arial"/>
        </w:rPr>
        <w:t>To deliver and develop targets outlined in the Union’s strategic plan.</w:t>
      </w:r>
    </w:p>
    <w:p w:rsidR="00B633C0" w:rsidRPr="00496BF4" w:rsidRDefault="00B633C0" w:rsidP="00B633C0">
      <w:pPr>
        <w:numPr>
          <w:ilvl w:val="0"/>
          <w:numId w:val="10"/>
        </w:numPr>
        <w:tabs>
          <w:tab w:val="left" w:pos="4695"/>
        </w:tabs>
        <w:contextualSpacing/>
        <w:rPr>
          <w:rFonts w:ascii="Arial" w:hAnsi="Arial" w:cs="Arial"/>
        </w:rPr>
      </w:pPr>
      <w:r w:rsidRPr="00496BF4">
        <w:rPr>
          <w:rFonts w:ascii="Arial" w:hAnsi="Arial" w:cs="Arial"/>
        </w:rPr>
        <w:t>To contribute and assist in the Union’s planning processes and the review of its performance and systems.</w:t>
      </w:r>
    </w:p>
    <w:p w:rsidR="00B633C0" w:rsidRPr="00496BF4" w:rsidRDefault="00B633C0" w:rsidP="00B633C0">
      <w:pPr>
        <w:numPr>
          <w:ilvl w:val="0"/>
          <w:numId w:val="10"/>
        </w:numPr>
        <w:tabs>
          <w:tab w:val="left" w:pos="4695"/>
        </w:tabs>
        <w:contextualSpacing/>
        <w:rPr>
          <w:rFonts w:ascii="Arial" w:hAnsi="Arial" w:cs="Arial"/>
        </w:rPr>
      </w:pPr>
      <w:r w:rsidRPr="00496BF4">
        <w:rPr>
          <w:rFonts w:ascii="Arial" w:hAnsi="Arial" w:cs="Arial"/>
        </w:rPr>
        <w:t>Contribute to the positive and professional image of the Union and not act in such a manner as to bring the Union into disrepute.</w:t>
      </w:r>
    </w:p>
    <w:p w:rsidR="00B633C0" w:rsidRPr="00496BF4" w:rsidRDefault="00B633C0" w:rsidP="00B633C0">
      <w:pPr>
        <w:numPr>
          <w:ilvl w:val="0"/>
          <w:numId w:val="10"/>
        </w:numPr>
        <w:tabs>
          <w:tab w:val="left" w:pos="4695"/>
        </w:tabs>
        <w:contextualSpacing/>
        <w:rPr>
          <w:rFonts w:ascii="Arial" w:hAnsi="Arial" w:cs="Arial"/>
        </w:rPr>
      </w:pPr>
      <w:r w:rsidRPr="00496BF4">
        <w:rPr>
          <w:rFonts w:ascii="Arial" w:hAnsi="Arial" w:cs="Arial"/>
        </w:rPr>
        <w:t>To observe and uphold the requirements of the Union Constitution and act at all times in accordance with policies including equality of opportunity.</w:t>
      </w:r>
    </w:p>
    <w:p w:rsidR="00B633C0" w:rsidRPr="00496BF4" w:rsidRDefault="00B633C0" w:rsidP="00B633C0">
      <w:pPr>
        <w:numPr>
          <w:ilvl w:val="0"/>
          <w:numId w:val="10"/>
        </w:numPr>
        <w:tabs>
          <w:tab w:val="left" w:pos="4695"/>
        </w:tabs>
        <w:contextualSpacing/>
        <w:rPr>
          <w:rFonts w:ascii="Arial" w:hAnsi="Arial" w:cs="Arial"/>
        </w:rPr>
      </w:pPr>
      <w:r w:rsidRPr="00496BF4">
        <w:rPr>
          <w:rFonts w:ascii="Arial" w:hAnsi="Arial" w:cs="Arial"/>
        </w:rPr>
        <w:t>To undertake your own typing, filing, photocopying etc.</w:t>
      </w:r>
    </w:p>
    <w:p w:rsidR="00B633C0" w:rsidRPr="00496BF4" w:rsidRDefault="00B633C0" w:rsidP="00B633C0">
      <w:pPr>
        <w:numPr>
          <w:ilvl w:val="0"/>
          <w:numId w:val="10"/>
        </w:numPr>
        <w:tabs>
          <w:tab w:val="left" w:pos="4695"/>
        </w:tabs>
        <w:contextualSpacing/>
        <w:rPr>
          <w:rFonts w:ascii="Arial" w:hAnsi="Arial" w:cs="Arial"/>
        </w:rPr>
      </w:pPr>
      <w:r w:rsidRPr="00496BF4">
        <w:rPr>
          <w:rFonts w:ascii="Arial" w:hAnsi="Arial" w:cs="Arial"/>
        </w:rPr>
        <w:lastRenderedPageBreak/>
        <w:t>Undertake any other duties appropriate for the grade and responsibilities of the post that may from time to time be reasonably requested.</w:t>
      </w:r>
    </w:p>
    <w:p w:rsidR="00B633C0" w:rsidRPr="00496BF4" w:rsidRDefault="00B633C0" w:rsidP="00B633C0">
      <w:pPr>
        <w:numPr>
          <w:ilvl w:val="0"/>
          <w:numId w:val="10"/>
        </w:numPr>
        <w:tabs>
          <w:tab w:val="left" w:pos="4695"/>
        </w:tabs>
        <w:contextualSpacing/>
        <w:rPr>
          <w:rFonts w:ascii="Arial" w:hAnsi="Arial" w:cs="Arial"/>
        </w:rPr>
      </w:pPr>
      <w:r w:rsidRPr="00496BF4">
        <w:rPr>
          <w:rFonts w:ascii="Arial" w:hAnsi="Arial" w:cs="Arial"/>
        </w:rPr>
        <w:t>To take ownership of, their Induction, Personal Review Programme,</w:t>
      </w:r>
      <w:r w:rsidRPr="00496BF4">
        <w:rPr>
          <w:rFonts w:ascii="Microsoft Sans Serif" w:hAnsi="Microsoft Sans Serif" w:cs="Microsoft Sans Serif"/>
        </w:rPr>
        <w:t xml:space="preserve"> </w:t>
      </w:r>
      <w:r w:rsidRPr="00496BF4">
        <w:rPr>
          <w:rFonts w:ascii="Arial" w:hAnsi="Arial" w:cs="Arial"/>
        </w:rPr>
        <w:t xml:space="preserve">Departmental Staff Meetings and be responsible for carrying out duties with full regard to the rules, policies and procedures and conditions of service contained in the Staff Handbook, and within Departments of the Students’ Union.   </w:t>
      </w:r>
    </w:p>
    <w:p w:rsidR="00B633C0" w:rsidRPr="00496BF4" w:rsidRDefault="00B633C0" w:rsidP="00B633C0">
      <w:pPr>
        <w:numPr>
          <w:ilvl w:val="0"/>
          <w:numId w:val="10"/>
        </w:numPr>
        <w:tabs>
          <w:tab w:val="left" w:pos="4695"/>
        </w:tabs>
        <w:contextualSpacing/>
        <w:rPr>
          <w:rFonts w:ascii="Arial" w:hAnsi="Arial" w:cs="Arial"/>
        </w:rPr>
      </w:pPr>
      <w:r w:rsidRPr="00496BF4">
        <w:rPr>
          <w:rFonts w:ascii="Arial" w:hAnsi="Arial" w:cs="Arial"/>
        </w:rPr>
        <w:t xml:space="preserve">A condition of employment is that all staff </w:t>
      </w:r>
      <w:proofErr w:type="gramStart"/>
      <w:r w:rsidRPr="00496BF4">
        <w:rPr>
          <w:rFonts w:ascii="Arial" w:hAnsi="Arial" w:cs="Arial"/>
        </w:rPr>
        <w:t>are</w:t>
      </w:r>
      <w:proofErr w:type="gramEnd"/>
      <w:r w:rsidRPr="00496BF4">
        <w:rPr>
          <w:rFonts w:ascii="Arial" w:hAnsi="Arial" w:cs="Arial"/>
        </w:rPr>
        <w:t xml:space="preserve"> expected to assist in key events throughout the year e.g. </w:t>
      </w:r>
      <w:proofErr w:type="spellStart"/>
      <w:r w:rsidRPr="00496BF4">
        <w:rPr>
          <w:rFonts w:ascii="Arial" w:hAnsi="Arial" w:cs="Arial"/>
        </w:rPr>
        <w:t>Freshers</w:t>
      </w:r>
      <w:proofErr w:type="spellEnd"/>
      <w:r w:rsidRPr="00496BF4">
        <w:rPr>
          <w:rFonts w:ascii="Arial" w:hAnsi="Arial" w:cs="Arial"/>
        </w:rPr>
        <w:t xml:space="preserve"> and welcome festivals and any other key event, including elections, if necessary.   Staff are expected to portray a positive image, both internally and externally of the Students’ Union by displaying high standards of service, integrity, punctuality, politeness and professionalism.</w:t>
      </w:r>
    </w:p>
    <w:p w:rsidR="00B633C0" w:rsidRPr="00496BF4" w:rsidRDefault="00B633C0" w:rsidP="00B633C0">
      <w:pPr>
        <w:numPr>
          <w:ilvl w:val="0"/>
          <w:numId w:val="10"/>
        </w:numPr>
        <w:tabs>
          <w:tab w:val="left" w:pos="4695"/>
        </w:tabs>
        <w:contextualSpacing/>
        <w:rPr>
          <w:rFonts w:ascii="Arial" w:hAnsi="Arial" w:cs="Arial"/>
        </w:rPr>
      </w:pPr>
      <w:r w:rsidRPr="00496BF4">
        <w:rPr>
          <w:rFonts w:ascii="Arial" w:hAnsi="Arial" w:cs="Arial"/>
        </w:rPr>
        <w:t>Where you are required to work with volunteers you must support and manage them appropriately in line with the Students’ Union volunteer policy</w:t>
      </w:r>
    </w:p>
    <w:p w:rsidR="00B633C0" w:rsidRDefault="00B633C0" w:rsidP="00B633C0">
      <w:pPr>
        <w:numPr>
          <w:ilvl w:val="0"/>
          <w:numId w:val="10"/>
        </w:numPr>
        <w:tabs>
          <w:tab w:val="left" w:pos="4695"/>
        </w:tabs>
        <w:contextualSpacing/>
        <w:rPr>
          <w:rFonts w:ascii="Arial" w:hAnsi="Arial" w:cs="Arial"/>
        </w:rPr>
      </w:pPr>
      <w:r w:rsidRPr="00496BF4">
        <w:rPr>
          <w:rFonts w:ascii="Arial" w:hAnsi="Arial" w:cs="Arial"/>
        </w:rPr>
        <w:t>Environmental consideration and environmental best practice is the responsibility of all Students’ Union staff</w:t>
      </w:r>
    </w:p>
    <w:p w:rsidR="00B633C0" w:rsidRPr="00496BF4" w:rsidRDefault="00B633C0" w:rsidP="00B633C0">
      <w:pPr>
        <w:tabs>
          <w:tab w:val="left" w:pos="4695"/>
        </w:tabs>
        <w:ind w:left="720"/>
        <w:contextualSpacing/>
        <w:rPr>
          <w:rFonts w:ascii="Arial" w:hAnsi="Arial" w:cs="Arial"/>
        </w:rPr>
      </w:pPr>
    </w:p>
    <w:p w:rsidR="00B633C0" w:rsidRPr="00E83B11" w:rsidRDefault="00B633C0" w:rsidP="00B633C0">
      <w:pPr>
        <w:rPr>
          <w:rFonts w:ascii="Arial" w:hAnsi="Arial" w:cs="Arial"/>
          <w:b/>
          <w:color w:val="BFBFBF" w:themeColor="background1" w:themeShade="BF"/>
        </w:rPr>
      </w:pPr>
      <w:r w:rsidRPr="00E83B11">
        <w:rPr>
          <w:rFonts w:ascii="Arial" w:hAnsi="Arial" w:cs="Arial"/>
        </w:rPr>
        <w:t>Any other tasks that would be deemed suitable within this role as directed by line manager</w:t>
      </w:r>
    </w:p>
    <w:p w:rsidR="00B633C0" w:rsidRPr="00496BF4" w:rsidRDefault="00B633C0" w:rsidP="00B633C0"/>
    <w:p w:rsidR="00B633C0" w:rsidRDefault="00B633C0" w:rsidP="00B633C0"/>
    <w:p w:rsidR="00B633C0" w:rsidRDefault="00B633C0" w:rsidP="00B633C0"/>
    <w:p w:rsidR="00B633C0" w:rsidRDefault="00B633C0" w:rsidP="00B633C0"/>
    <w:p w:rsidR="00A65C95" w:rsidRDefault="00A65C95" w:rsidP="008003B8">
      <w:pPr>
        <w:ind w:left="360"/>
        <w:rPr>
          <w:rFonts w:ascii="Arial" w:hAnsi="Arial" w:cs="Arial"/>
        </w:rPr>
      </w:pPr>
    </w:p>
    <w:p w:rsidR="002B4DEA" w:rsidRDefault="002B4DEA" w:rsidP="008003B8">
      <w:pPr>
        <w:ind w:left="360"/>
        <w:rPr>
          <w:rFonts w:ascii="Arial" w:hAnsi="Arial" w:cs="Arial"/>
        </w:rPr>
      </w:pPr>
    </w:p>
    <w:p w:rsidR="002B4DEA" w:rsidRDefault="002B4DEA" w:rsidP="008003B8">
      <w:pPr>
        <w:ind w:left="360"/>
        <w:rPr>
          <w:rFonts w:ascii="Arial" w:hAnsi="Arial" w:cs="Arial"/>
        </w:rPr>
      </w:pPr>
    </w:p>
    <w:p w:rsidR="002B4DEA" w:rsidRDefault="002B4DEA" w:rsidP="008003B8">
      <w:pPr>
        <w:ind w:left="360"/>
        <w:rPr>
          <w:rFonts w:ascii="Arial" w:hAnsi="Arial" w:cs="Arial"/>
        </w:rPr>
      </w:pPr>
    </w:p>
    <w:p w:rsidR="002B4DEA" w:rsidRDefault="002B4DEA" w:rsidP="008003B8">
      <w:pPr>
        <w:ind w:left="360"/>
        <w:rPr>
          <w:rFonts w:ascii="Arial" w:hAnsi="Arial" w:cs="Arial"/>
        </w:rPr>
      </w:pPr>
    </w:p>
    <w:p w:rsidR="002B4DEA" w:rsidRDefault="002B4DEA" w:rsidP="008003B8">
      <w:pPr>
        <w:ind w:left="360"/>
        <w:rPr>
          <w:rFonts w:ascii="Arial" w:hAnsi="Arial" w:cs="Arial"/>
        </w:rPr>
      </w:pPr>
    </w:p>
    <w:p w:rsidR="002B4DEA" w:rsidRDefault="002B4DEA" w:rsidP="008003B8">
      <w:pPr>
        <w:ind w:left="360"/>
        <w:rPr>
          <w:rFonts w:ascii="Arial" w:hAnsi="Arial" w:cs="Arial"/>
        </w:rPr>
      </w:pPr>
    </w:p>
    <w:p w:rsidR="002B4DEA" w:rsidRDefault="002B4DEA" w:rsidP="008003B8">
      <w:pPr>
        <w:ind w:left="360"/>
        <w:rPr>
          <w:rFonts w:ascii="Arial" w:hAnsi="Arial" w:cs="Arial"/>
        </w:rPr>
      </w:pPr>
    </w:p>
    <w:p w:rsidR="002B4DEA" w:rsidRDefault="002B4DEA" w:rsidP="008003B8">
      <w:pPr>
        <w:ind w:left="360"/>
        <w:rPr>
          <w:rFonts w:ascii="Arial" w:hAnsi="Arial" w:cs="Arial"/>
        </w:rPr>
      </w:pPr>
    </w:p>
    <w:p w:rsidR="002B4DEA" w:rsidRDefault="002B4DEA" w:rsidP="008003B8">
      <w:pPr>
        <w:ind w:left="360"/>
        <w:rPr>
          <w:rFonts w:ascii="Arial" w:hAnsi="Arial" w:cs="Arial"/>
        </w:rPr>
      </w:pPr>
    </w:p>
    <w:p w:rsidR="002B4DEA" w:rsidRDefault="002B4DEA" w:rsidP="008003B8">
      <w:pPr>
        <w:ind w:left="360"/>
        <w:rPr>
          <w:rFonts w:ascii="Arial" w:hAnsi="Arial" w:cs="Arial"/>
        </w:rPr>
      </w:pPr>
    </w:p>
    <w:p w:rsidR="002B4DEA" w:rsidRDefault="002B4DEA" w:rsidP="008003B8">
      <w:pPr>
        <w:ind w:left="360"/>
        <w:rPr>
          <w:rFonts w:ascii="Arial" w:hAnsi="Arial" w:cs="Arial"/>
        </w:rPr>
      </w:pPr>
    </w:p>
    <w:p w:rsidR="002B4DEA" w:rsidRDefault="002B4DEA" w:rsidP="008003B8">
      <w:pPr>
        <w:ind w:left="360"/>
        <w:rPr>
          <w:rFonts w:ascii="Arial" w:hAnsi="Arial" w:cs="Arial"/>
        </w:rPr>
      </w:pPr>
    </w:p>
    <w:p w:rsidR="002B4DEA" w:rsidRDefault="002B4DEA" w:rsidP="008003B8">
      <w:pPr>
        <w:ind w:left="360"/>
        <w:rPr>
          <w:rFonts w:ascii="Arial" w:hAnsi="Arial" w:cs="Arial"/>
        </w:rPr>
      </w:pPr>
    </w:p>
    <w:p w:rsidR="002B4DEA" w:rsidRDefault="002B4DEA" w:rsidP="008003B8">
      <w:pPr>
        <w:ind w:left="360"/>
        <w:rPr>
          <w:rFonts w:ascii="Arial" w:hAnsi="Arial" w:cs="Arial"/>
        </w:rPr>
      </w:pPr>
    </w:p>
    <w:p w:rsidR="002B4DEA" w:rsidRDefault="002B4DEA" w:rsidP="008003B8">
      <w:pPr>
        <w:ind w:left="360"/>
        <w:rPr>
          <w:rFonts w:ascii="Arial" w:hAnsi="Arial" w:cs="Arial"/>
        </w:rPr>
      </w:pPr>
    </w:p>
    <w:p w:rsidR="002B4DEA" w:rsidRDefault="002B4DEA" w:rsidP="008003B8">
      <w:pPr>
        <w:ind w:left="360"/>
        <w:rPr>
          <w:rFonts w:ascii="Arial" w:hAnsi="Arial" w:cs="Arial"/>
        </w:rPr>
      </w:pPr>
    </w:p>
    <w:p w:rsidR="002B4DEA" w:rsidRDefault="002B4DEA" w:rsidP="008003B8">
      <w:pPr>
        <w:ind w:left="360"/>
        <w:rPr>
          <w:rFonts w:ascii="Arial" w:hAnsi="Arial" w:cs="Arial"/>
        </w:rPr>
      </w:pPr>
    </w:p>
    <w:p w:rsidR="002B4DEA" w:rsidRDefault="002B4DEA" w:rsidP="008003B8">
      <w:pPr>
        <w:ind w:left="360"/>
        <w:rPr>
          <w:rFonts w:ascii="Arial" w:hAnsi="Arial" w:cs="Arial"/>
        </w:rPr>
      </w:pPr>
    </w:p>
    <w:p w:rsidR="002B4DEA" w:rsidRDefault="002B4DEA" w:rsidP="008003B8">
      <w:pPr>
        <w:ind w:left="360"/>
        <w:rPr>
          <w:rFonts w:ascii="Arial" w:hAnsi="Arial" w:cs="Arial"/>
        </w:rPr>
      </w:pPr>
    </w:p>
    <w:p w:rsidR="002B4DEA" w:rsidRDefault="002B4DEA" w:rsidP="008003B8">
      <w:pPr>
        <w:ind w:left="360"/>
        <w:rPr>
          <w:rFonts w:ascii="Arial" w:hAnsi="Arial" w:cs="Arial"/>
        </w:rPr>
      </w:pPr>
    </w:p>
    <w:p w:rsidR="002B4DEA" w:rsidRDefault="002B4DEA" w:rsidP="008003B8">
      <w:pPr>
        <w:ind w:left="360"/>
        <w:rPr>
          <w:rFonts w:ascii="Arial" w:hAnsi="Arial" w:cs="Arial"/>
        </w:rPr>
      </w:pPr>
    </w:p>
    <w:p w:rsidR="002B4DEA" w:rsidRDefault="002B4DEA" w:rsidP="008003B8">
      <w:pPr>
        <w:ind w:left="360"/>
        <w:rPr>
          <w:rFonts w:ascii="Arial" w:hAnsi="Arial" w:cs="Arial"/>
        </w:rPr>
      </w:pPr>
    </w:p>
    <w:p w:rsidR="002B4DEA" w:rsidRDefault="002B4DEA" w:rsidP="008003B8">
      <w:pPr>
        <w:ind w:left="360"/>
        <w:rPr>
          <w:rFonts w:ascii="Arial" w:hAnsi="Arial" w:cs="Arial"/>
        </w:rPr>
      </w:pPr>
    </w:p>
    <w:p w:rsidR="002B4DEA" w:rsidRDefault="002B4DEA" w:rsidP="008003B8">
      <w:pPr>
        <w:ind w:left="360"/>
        <w:rPr>
          <w:rFonts w:ascii="Arial" w:hAnsi="Arial" w:cs="Arial"/>
        </w:rPr>
      </w:pPr>
    </w:p>
    <w:p w:rsidR="002B4DEA" w:rsidRDefault="002B4DEA" w:rsidP="008003B8">
      <w:pPr>
        <w:ind w:left="360"/>
        <w:rPr>
          <w:rFonts w:ascii="Arial" w:hAnsi="Arial" w:cs="Arial"/>
        </w:rPr>
      </w:pPr>
    </w:p>
    <w:p w:rsidR="002B4DEA" w:rsidRDefault="002B4DEA" w:rsidP="008003B8">
      <w:pPr>
        <w:ind w:left="360"/>
        <w:rPr>
          <w:rFonts w:ascii="Arial" w:hAnsi="Arial" w:cs="Arial"/>
        </w:rPr>
      </w:pPr>
    </w:p>
    <w:p w:rsidR="002B4DEA" w:rsidRDefault="002B4DEA" w:rsidP="00E855CD">
      <w:pPr>
        <w:rPr>
          <w:rFonts w:ascii="Arial" w:hAnsi="Arial" w:cs="Arial"/>
        </w:rPr>
      </w:pPr>
    </w:p>
    <w:p w:rsidR="002B4DEA" w:rsidRPr="009F0BD6" w:rsidRDefault="002B4DEA" w:rsidP="002B4DEA">
      <w:pPr>
        <w:contextualSpacing/>
        <w:jc w:val="center"/>
        <w:rPr>
          <w:rFonts w:asciiTheme="minorHAnsi" w:hAnsiTheme="minorHAnsi" w:cs="Arial"/>
          <w:b/>
          <w:sz w:val="36"/>
          <w:szCs w:val="36"/>
        </w:rPr>
      </w:pPr>
      <w:r w:rsidRPr="009F0BD6">
        <w:rPr>
          <w:rFonts w:asciiTheme="minorHAnsi" w:hAnsiTheme="minorHAnsi" w:cs="Arial"/>
          <w:b/>
          <w:sz w:val="36"/>
          <w:szCs w:val="36"/>
        </w:rPr>
        <w:t>JOB SPECIFICATION</w:t>
      </w:r>
    </w:p>
    <w:tbl>
      <w:tblPr>
        <w:tblpPr w:leftFromText="180" w:rightFromText="180" w:vertAnchor="text" w:horzAnchor="margin" w:tblpXSpec="center" w:tblpY="299"/>
        <w:tblW w:w="8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1"/>
        <w:gridCol w:w="1440"/>
        <w:gridCol w:w="1260"/>
      </w:tblGrid>
      <w:tr w:rsidR="002B4DEA" w:rsidRPr="009F0BD6" w:rsidTr="00E855CD">
        <w:tc>
          <w:tcPr>
            <w:tcW w:w="5461" w:type="dxa"/>
            <w:shd w:val="clear" w:color="auto" w:fill="A0A0A0"/>
          </w:tcPr>
          <w:p w:rsidR="002B4DEA" w:rsidRPr="00351B35" w:rsidRDefault="002B4DEA" w:rsidP="00E855CD">
            <w:pPr>
              <w:contextualSpacing/>
              <w:rPr>
                <w:rFonts w:asciiTheme="minorHAnsi" w:hAnsiTheme="minorHAnsi"/>
                <w:b/>
                <w:sz w:val="22"/>
                <w:szCs w:val="22"/>
              </w:rPr>
            </w:pPr>
            <w:r w:rsidRPr="00351B35">
              <w:rPr>
                <w:rFonts w:asciiTheme="minorHAnsi" w:hAnsiTheme="minorHAnsi"/>
                <w:b/>
                <w:sz w:val="22"/>
                <w:szCs w:val="22"/>
              </w:rPr>
              <w:t>CRITERIA</w:t>
            </w:r>
          </w:p>
        </w:tc>
        <w:tc>
          <w:tcPr>
            <w:tcW w:w="1440" w:type="dxa"/>
            <w:shd w:val="clear" w:color="auto" w:fill="A0A0A0"/>
          </w:tcPr>
          <w:p w:rsidR="002B4DEA" w:rsidRPr="00351B35" w:rsidRDefault="002B4DEA" w:rsidP="00E855CD">
            <w:pPr>
              <w:contextualSpacing/>
              <w:jc w:val="center"/>
              <w:rPr>
                <w:rFonts w:asciiTheme="minorHAnsi" w:hAnsiTheme="minorHAnsi"/>
                <w:b/>
                <w:sz w:val="22"/>
                <w:szCs w:val="22"/>
              </w:rPr>
            </w:pPr>
            <w:r w:rsidRPr="00351B35">
              <w:rPr>
                <w:rFonts w:asciiTheme="minorHAnsi" w:hAnsiTheme="minorHAnsi"/>
                <w:b/>
                <w:sz w:val="22"/>
                <w:szCs w:val="22"/>
              </w:rPr>
              <w:t>Application</w:t>
            </w:r>
          </w:p>
        </w:tc>
        <w:tc>
          <w:tcPr>
            <w:tcW w:w="1260" w:type="dxa"/>
            <w:shd w:val="clear" w:color="auto" w:fill="A0A0A0"/>
          </w:tcPr>
          <w:p w:rsidR="002B4DEA" w:rsidRPr="00351B35" w:rsidRDefault="002B4DEA" w:rsidP="00E855CD">
            <w:pPr>
              <w:contextualSpacing/>
              <w:jc w:val="center"/>
              <w:rPr>
                <w:rFonts w:asciiTheme="minorHAnsi" w:hAnsiTheme="minorHAnsi"/>
                <w:b/>
                <w:sz w:val="22"/>
                <w:szCs w:val="22"/>
              </w:rPr>
            </w:pPr>
            <w:r w:rsidRPr="00351B35">
              <w:rPr>
                <w:rFonts w:asciiTheme="minorHAnsi" w:hAnsiTheme="minorHAnsi"/>
                <w:b/>
                <w:sz w:val="22"/>
                <w:szCs w:val="22"/>
              </w:rPr>
              <w:t>Interview</w:t>
            </w:r>
            <w:r>
              <w:rPr>
                <w:rFonts w:asciiTheme="minorHAnsi" w:hAnsiTheme="minorHAnsi"/>
                <w:b/>
                <w:sz w:val="22"/>
                <w:szCs w:val="22"/>
              </w:rPr>
              <w:t xml:space="preserve"> &amp; Task</w:t>
            </w:r>
          </w:p>
        </w:tc>
      </w:tr>
      <w:tr w:rsidR="002B4DEA" w:rsidRPr="009F0BD6" w:rsidTr="00E855CD">
        <w:tc>
          <w:tcPr>
            <w:tcW w:w="5461" w:type="dxa"/>
            <w:shd w:val="clear" w:color="auto" w:fill="E0E0E0"/>
          </w:tcPr>
          <w:p w:rsidR="002B4DEA" w:rsidRPr="00351B35" w:rsidRDefault="002B4DEA" w:rsidP="00E855CD">
            <w:pPr>
              <w:contextualSpacing/>
              <w:rPr>
                <w:rFonts w:asciiTheme="minorHAnsi" w:hAnsiTheme="minorHAnsi"/>
                <w:b/>
                <w:sz w:val="22"/>
                <w:szCs w:val="22"/>
              </w:rPr>
            </w:pPr>
            <w:r w:rsidRPr="00351B35">
              <w:rPr>
                <w:rFonts w:asciiTheme="minorHAnsi" w:hAnsiTheme="minorHAnsi"/>
                <w:b/>
                <w:sz w:val="22"/>
                <w:szCs w:val="22"/>
              </w:rPr>
              <w:t>EXPERIENCE</w:t>
            </w:r>
          </w:p>
        </w:tc>
        <w:tc>
          <w:tcPr>
            <w:tcW w:w="1440" w:type="dxa"/>
            <w:shd w:val="clear" w:color="auto" w:fill="E0E0E0"/>
          </w:tcPr>
          <w:p w:rsidR="002B4DEA" w:rsidRPr="00351B35" w:rsidRDefault="002B4DEA" w:rsidP="00E855CD">
            <w:pPr>
              <w:contextualSpacing/>
              <w:jc w:val="center"/>
              <w:rPr>
                <w:rFonts w:asciiTheme="minorHAnsi" w:hAnsiTheme="minorHAnsi"/>
                <w:b/>
                <w:sz w:val="22"/>
                <w:szCs w:val="22"/>
              </w:rPr>
            </w:pPr>
          </w:p>
        </w:tc>
        <w:tc>
          <w:tcPr>
            <w:tcW w:w="1260" w:type="dxa"/>
            <w:shd w:val="clear" w:color="auto" w:fill="E0E0E0"/>
          </w:tcPr>
          <w:p w:rsidR="002B4DEA" w:rsidRPr="00351B35" w:rsidRDefault="002B4DEA" w:rsidP="00E855CD">
            <w:pPr>
              <w:contextualSpacing/>
              <w:jc w:val="center"/>
              <w:rPr>
                <w:rFonts w:asciiTheme="minorHAnsi" w:hAnsiTheme="minorHAnsi"/>
                <w:b/>
                <w:sz w:val="22"/>
                <w:szCs w:val="22"/>
              </w:rPr>
            </w:pPr>
          </w:p>
        </w:tc>
      </w:tr>
      <w:tr w:rsidR="002B4DEA" w:rsidRPr="009F0BD6" w:rsidTr="00E855CD">
        <w:tc>
          <w:tcPr>
            <w:tcW w:w="5461" w:type="dxa"/>
          </w:tcPr>
          <w:p w:rsidR="002B4DEA" w:rsidRPr="006E5EFD" w:rsidRDefault="002B4DEA" w:rsidP="00E855CD">
            <w:pPr>
              <w:contextualSpacing/>
              <w:rPr>
                <w:rFonts w:asciiTheme="minorHAnsi" w:hAnsiTheme="minorHAnsi"/>
                <w:sz w:val="22"/>
                <w:szCs w:val="22"/>
              </w:rPr>
            </w:pPr>
            <w:r w:rsidRPr="006E5EFD">
              <w:rPr>
                <w:rFonts w:asciiTheme="minorHAnsi" w:hAnsiTheme="minorHAnsi"/>
                <w:sz w:val="22"/>
                <w:szCs w:val="22"/>
              </w:rPr>
              <w:t xml:space="preserve">Experience of developing and delivering a skills training programme for students in the HE sector </w:t>
            </w:r>
          </w:p>
        </w:tc>
        <w:tc>
          <w:tcPr>
            <w:tcW w:w="1440" w:type="dxa"/>
          </w:tcPr>
          <w:p w:rsidR="002B4DEA" w:rsidRPr="00351B35" w:rsidRDefault="002B4DEA" w:rsidP="00E855CD">
            <w:pPr>
              <w:contextualSpacing/>
              <w:jc w:val="center"/>
              <w:rPr>
                <w:rFonts w:asciiTheme="minorHAnsi" w:hAnsiTheme="minorHAnsi"/>
                <w:sz w:val="22"/>
                <w:szCs w:val="22"/>
              </w:rPr>
            </w:pPr>
            <w:r w:rsidRPr="00351B35">
              <w:rPr>
                <w:rFonts w:asciiTheme="minorHAnsi" w:hAnsiTheme="minorHAnsi"/>
                <w:sz w:val="22"/>
                <w:szCs w:val="22"/>
              </w:rPr>
              <w:sym w:font="Wingdings" w:char="F0FC"/>
            </w:r>
          </w:p>
        </w:tc>
        <w:tc>
          <w:tcPr>
            <w:tcW w:w="1260" w:type="dxa"/>
          </w:tcPr>
          <w:p w:rsidR="002B4DEA" w:rsidRPr="00351B35" w:rsidRDefault="002B4DEA" w:rsidP="00E855CD">
            <w:pPr>
              <w:contextualSpacing/>
              <w:jc w:val="center"/>
              <w:rPr>
                <w:rFonts w:asciiTheme="minorHAnsi" w:hAnsiTheme="minorHAnsi"/>
                <w:sz w:val="22"/>
                <w:szCs w:val="22"/>
              </w:rPr>
            </w:pPr>
          </w:p>
        </w:tc>
      </w:tr>
      <w:tr w:rsidR="002B4DEA" w:rsidRPr="009F0BD6" w:rsidTr="00E855CD">
        <w:tc>
          <w:tcPr>
            <w:tcW w:w="5461" w:type="dxa"/>
          </w:tcPr>
          <w:p w:rsidR="002B4DEA" w:rsidRPr="006E5EFD" w:rsidRDefault="002B4DEA" w:rsidP="00E855CD">
            <w:pPr>
              <w:contextualSpacing/>
              <w:rPr>
                <w:rFonts w:asciiTheme="minorHAnsi" w:hAnsiTheme="minorHAnsi"/>
                <w:sz w:val="22"/>
                <w:szCs w:val="22"/>
              </w:rPr>
            </w:pPr>
            <w:r>
              <w:rPr>
                <w:rFonts w:asciiTheme="minorHAnsi" w:hAnsiTheme="minorHAnsi"/>
                <w:sz w:val="22"/>
                <w:szCs w:val="22"/>
              </w:rPr>
              <w:t>Supporting volunteers or elected individuals to help them achieve their goals and ambitions</w:t>
            </w:r>
          </w:p>
        </w:tc>
        <w:tc>
          <w:tcPr>
            <w:tcW w:w="1440" w:type="dxa"/>
          </w:tcPr>
          <w:p w:rsidR="002B4DEA" w:rsidRPr="00351B35" w:rsidRDefault="002B4DEA" w:rsidP="00E855CD">
            <w:pPr>
              <w:contextualSpacing/>
              <w:jc w:val="center"/>
              <w:rPr>
                <w:rFonts w:asciiTheme="minorHAnsi" w:hAnsiTheme="minorHAnsi"/>
                <w:sz w:val="22"/>
                <w:szCs w:val="22"/>
              </w:rPr>
            </w:pPr>
            <w:r w:rsidRPr="00351B35">
              <w:rPr>
                <w:rFonts w:asciiTheme="minorHAnsi" w:hAnsiTheme="minorHAnsi"/>
                <w:sz w:val="22"/>
                <w:szCs w:val="22"/>
              </w:rPr>
              <w:sym w:font="Wingdings" w:char="F0FC"/>
            </w:r>
          </w:p>
        </w:tc>
        <w:tc>
          <w:tcPr>
            <w:tcW w:w="1260" w:type="dxa"/>
          </w:tcPr>
          <w:p w:rsidR="002B4DEA" w:rsidRPr="00351B35" w:rsidRDefault="002B4DEA" w:rsidP="00E855CD">
            <w:pPr>
              <w:contextualSpacing/>
              <w:jc w:val="center"/>
              <w:rPr>
                <w:rFonts w:asciiTheme="minorHAnsi" w:hAnsiTheme="minorHAnsi"/>
                <w:sz w:val="22"/>
                <w:szCs w:val="22"/>
              </w:rPr>
            </w:pPr>
            <w:r w:rsidRPr="00351B35">
              <w:rPr>
                <w:rFonts w:asciiTheme="minorHAnsi" w:hAnsiTheme="minorHAnsi"/>
                <w:sz w:val="22"/>
                <w:szCs w:val="22"/>
              </w:rPr>
              <w:sym w:font="Wingdings" w:char="F0FC"/>
            </w:r>
          </w:p>
        </w:tc>
      </w:tr>
      <w:tr w:rsidR="002B4DEA" w:rsidRPr="009F0BD6" w:rsidTr="00E855CD">
        <w:tc>
          <w:tcPr>
            <w:tcW w:w="5461" w:type="dxa"/>
          </w:tcPr>
          <w:p w:rsidR="002B4DEA" w:rsidRPr="006E5EFD" w:rsidRDefault="002B4DEA" w:rsidP="00E855CD">
            <w:pPr>
              <w:contextualSpacing/>
              <w:rPr>
                <w:rFonts w:asciiTheme="minorHAnsi" w:hAnsiTheme="minorHAnsi"/>
                <w:sz w:val="22"/>
                <w:szCs w:val="22"/>
              </w:rPr>
            </w:pPr>
            <w:r w:rsidRPr="006E5EFD">
              <w:rPr>
                <w:rFonts w:asciiTheme="minorHAnsi" w:hAnsiTheme="minorHAnsi"/>
                <w:sz w:val="22"/>
                <w:szCs w:val="22"/>
              </w:rPr>
              <w:t>Experience of planning , delivering and evaluating events targeted at students</w:t>
            </w:r>
          </w:p>
        </w:tc>
        <w:tc>
          <w:tcPr>
            <w:tcW w:w="1440" w:type="dxa"/>
          </w:tcPr>
          <w:p w:rsidR="002B4DEA" w:rsidRPr="00351B35" w:rsidRDefault="009E2D8E" w:rsidP="00E855CD">
            <w:pPr>
              <w:contextualSpacing/>
              <w:jc w:val="center"/>
              <w:rPr>
                <w:rFonts w:asciiTheme="minorHAnsi" w:hAnsiTheme="minorHAnsi"/>
                <w:sz w:val="22"/>
                <w:szCs w:val="22"/>
              </w:rPr>
            </w:pPr>
            <w:r w:rsidRPr="00351B35">
              <w:rPr>
                <w:rFonts w:asciiTheme="minorHAnsi" w:hAnsiTheme="minorHAnsi"/>
                <w:sz w:val="22"/>
                <w:szCs w:val="22"/>
              </w:rPr>
              <w:sym w:font="Wingdings" w:char="F0FC"/>
            </w:r>
            <w:bookmarkStart w:id="0" w:name="_GoBack"/>
            <w:bookmarkEnd w:id="0"/>
          </w:p>
        </w:tc>
        <w:tc>
          <w:tcPr>
            <w:tcW w:w="1260" w:type="dxa"/>
          </w:tcPr>
          <w:p w:rsidR="002B4DEA" w:rsidRPr="00351B35" w:rsidRDefault="002B4DEA" w:rsidP="00E855CD">
            <w:pPr>
              <w:contextualSpacing/>
              <w:jc w:val="center"/>
              <w:rPr>
                <w:rFonts w:asciiTheme="minorHAnsi" w:hAnsiTheme="minorHAnsi"/>
                <w:sz w:val="22"/>
                <w:szCs w:val="22"/>
              </w:rPr>
            </w:pPr>
          </w:p>
        </w:tc>
      </w:tr>
      <w:tr w:rsidR="002B4DEA" w:rsidRPr="009F0BD6" w:rsidTr="00E855CD">
        <w:tc>
          <w:tcPr>
            <w:tcW w:w="5461" w:type="dxa"/>
          </w:tcPr>
          <w:p w:rsidR="002B4DEA" w:rsidRPr="006E5EFD" w:rsidRDefault="002B4DEA" w:rsidP="00E855CD">
            <w:pPr>
              <w:contextualSpacing/>
              <w:rPr>
                <w:rFonts w:asciiTheme="minorHAnsi" w:hAnsiTheme="minorHAnsi"/>
                <w:sz w:val="22"/>
                <w:szCs w:val="22"/>
              </w:rPr>
            </w:pPr>
            <w:r w:rsidRPr="006E5EFD">
              <w:rPr>
                <w:rFonts w:asciiTheme="minorHAnsi" w:hAnsiTheme="minorHAnsi"/>
                <w:sz w:val="22"/>
                <w:szCs w:val="22"/>
              </w:rPr>
              <w:t xml:space="preserve">Experience of data management systems and processes </w:t>
            </w:r>
          </w:p>
        </w:tc>
        <w:tc>
          <w:tcPr>
            <w:tcW w:w="1440" w:type="dxa"/>
          </w:tcPr>
          <w:p w:rsidR="002B4DEA" w:rsidRPr="00351B35" w:rsidRDefault="002B4DEA" w:rsidP="00E855CD">
            <w:pPr>
              <w:contextualSpacing/>
              <w:jc w:val="center"/>
              <w:rPr>
                <w:rFonts w:asciiTheme="minorHAnsi" w:hAnsiTheme="minorHAnsi"/>
                <w:sz w:val="22"/>
                <w:szCs w:val="22"/>
              </w:rPr>
            </w:pPr>
            <w:r w:rsidRPr="00351B35">
              <w:rPr>
                <w:rFonts w:asciiTheme="minorHAnsi" w:hAnsiTheme="minorHAnsi"/>
                <w:sz w:val="22"/>
                <w:szCs w:val="22"/>
              </w:rPr>
              <w:sym w:font="Wingdings" w:char="F0FC"/>
            </w:r>
          </w:p>
        </w:tc>
        <w:tc>
          <w:tcPr>
            <w:tcW w:w="1260" w:type="dxa"/>
          </w:tcPr>
          <w:p w:rsidR="002B4DEA" w:rsidRPr="00351B35" w:rsidRDefault="002B4DEA" w:rsidP="00E855CD">
            <w:pPr>
              <w:contextualSpacing/>
              <w:jc w:val="center"/>
              <w:rPr>
                <w:rFonts w:asciiTheme="minorHAnsi" w:hAnsiTheme="minorHAnsi"/>
                <w:sz w:val="22"/>
                <w:szCs w:val="22"/>
              </w:rPr>
            </w:pPr>
          </w:p>
        </w:tc>
      </w:tr>
      <w:tr w:rsidR="002B4DEA" w:rsidRPr="009F0BD6" w:rsidTr="00E855CD">
        <w:tc>
          <w:tcPr>
            <w:tcW w:w="5461" w:type="dxa"/>
            <w:shd w:val="clear" w:color="auto" w:fill="E0E0E0"/>
          </w:tcPr>
          <w:p w:rsidR="002B4DEA" w:rsidRPr="00351B35" w:rsidRDefault="002B4DEA" w:rsidP="00E855CD">
            <w:pPr>
              <w:contextualSpacing/>
              <w:rPr>
                <w:rFonts w:asciiTheme="minorHAnsi" w:hAnsiTheme="minorHAnsi"/>
                <w:b/>
                <w:sz w:val="22"/>
                <w:szCs w:val="22"/>
              </w:rPr>
            </w:pPr>
            <w:r w:rsidRPr="00351B35">
              <w:rPr>
                <w:rFonts w:asciiTheme="minorHAnsi" w:hAnsiTheme="minorHAnsi"/>
                <w:b/>
                <w:sz w:val="22"/>
                <w:szCs w:val="22"/>
              </w:rPr>
              <w:t>KNOWLEDGE</w:t>
            </w:r>
          </w:p>
        </w:tc>
        <w:tc>
          <w:tcPr>
            <w:tcW w:w="1440" w:type="dxa"/>
            <w:shd w:val="clear" w:color="auto" w:fill="E0E0E0"/>
          </w:tcPr>
          <w:p w:rsidR="002B4DEA" w:rsidRPr="00351B35" w:rsidRDefault="002B4DEA" w:rsidP="00E855CD">
            <w:pPr>
              <w:contextualSpacing/>
              <w:jc w:val="center"/>
              <w:rPr>
                <w:rFonts w:asciiTheme="minorHAnsi" w:hAnsiTheme="minorHAnsi"/>
                <w:b/>
                <w:sz w:val="22"/>
                <w:szCs w:val="22"/>
              </w:rPr>
            </w:pPr>
          </w:p>
        </w:tc>
        <w:tc>
          <w:tcPr>
            <w:tcW w:w="1260" w:type="dxa"/>
            <w:shd w:val="clear" w:color="auto" w:fill="E0E0E0"/>
          </w:tcPr>
          <w:p w:rsidR="002B4DEA" w:rsidRPr="00351B35" w:rsidRDefault="002B4DEA" w:rsidP="00E855CD">
            <w:pPr>
              <w:contextualSpacing/>
              <w:jc w:val="center"/>
              <w:rPr>
                <w:rFonts w:asciiTheme="minorHAnsi" w:hAnsiTheme="minorHAnsi"/>
                <w:b/>
                <w:sz w:val="22"/>
                <w:szCs w:val="22"/>
              </w:rPr>
            </w:pPr>
          </w:p>
        </w:tc>
      </w:tr>
      <w:tr w:rsidR="002B4DEA" w:rsidRPr="009F0BD6" w:rsidTr="00E855CD">
        <w:trPr>
          <w:trHeight w:val="357"/>
        </w:trPr>
        <w:tc>
          <w:tcPr>
            <w:tcW w:w="5461" w:type="dxa"/>
          </w:tcPr>
          <w:p w:rsidR="002B4DEA" w:rsidRPr="005F3DC3" w:rsidRDefault="002B4DEA" w:rsidP="00E855CD">
            <w:pPr>
              <w:contextualSpacing/>
              <w:rPr>
                <w:rFonts w:asciiTheme="minorHAnsi" w:hAnsiTheme="minorHAnsi"/>
                <w:sz w:val="22"/>
                <w:szCs w:val="22"/>
              </w:rPr>
            </w:pPr>
            <w:r w:rsidRPr="005F3DC3">
              <w:rPr>
                <w:rFonts w:asciiTheme="minorHAnsi" w:hAnsiTheme="minorHAnsi"/>
                <w:sz w:val="22"/>
                <w:szCs w:val="22"/>
              </w:rPr>
              <w:t>An understanding of the potential role student activities play in students gaining employability skills</w:t>
            </w:r>
          </w:p>
        </w:tc>
        <w:tc>
          <w:tcPr>
            <w:tcW w:w="1440" w:type="dxa"/>
          </w:tcPr>
          <w:p w:rsidR="002B4DEA" w:rsidRPr="00351B35" w:rsidRDefault="002B4DEA" w:rsidP="00E855CD">
            <w:pPr>
              <w:contextualSpacing/>
              <w:jc w:val="center"/>
            </w:pPr>
            <w:r w:rsidRPr="00351B35">
              <w:rPr>
                <w:rFonts w:asciiTheme="minorHAnsi" w:hAnsiTheme="minorHAnsi"/>
                <w:sz w:val="22"/>
                <w:szCs w:val="22"/>
              </w:rPr>
              <w:sym w:font="Wingdings" w:char="F0FC"/>
            </w:r>
          </w:p>
        </w:tc>
        <w:tc>
          <w:tcPr>
            <w:tcW w:w="1260" w:type="dxa"/>
          </w:tcPr>
          <w:p w:rsidR="002B4DEA" w:rsidRPr="00351B35" w:rsidRDefault="002B4DEA" w:rsidP="00E855CD">
            <w:pPr>
              <w:contextualSpacing/>
              <w:jc w:val="center"/>
            </w:pPr>
            <w:r w:rsidRPr="00351B35">
              <w:rPr>
                <w:rFonts w:asciiTheme="minorHAnsi" w:hAnsiTheme="minorHAnsi"/>
                <w:sz w:val="22"/>
                <w:szCs w:val="22"/>
              </w:rPr>
              <w:sym w:font="Wingdings" w:char="F0FC"/>
            </w:r>
          </w:p>
        </w:tc>
      </w:tr>
      <w:tr w:rsidR="002B4DEA" w:rsidRPr="009F0BD6" w:rsidTr="00E855CD">
        <w:trPr>
          <w:trHeight w:val="357"/>
        </w:trPr>
        <w:tc>
          <w:tcPr>
            <w:tcW w:w="5461" w:type="dxa"/>
          </w:tcPr>
          <w:p w:rsidR="002B4DEA" w:rsidRPr="005F3DC3" w:rsidRDefault="002B4DEA" w:rsidP="00E855CD">
            <w:pPr>
              <w:contextualSpacing/>
              <w:rPr>
                <w:rFonts w:asciiTheme="minorHAnsi" w:hAnsiTheme="minorHAnsi" w:cs="Arial"/>
                <w:sz w:val="22"/>
                <w:szCs w:val="22"/>
              </w:rPr>
            </w:pPr>
            <w:r w:rsidRPr="005F3DC3">
              <w:rPr>
                <w:rFonts w:asciiTheme="minorHAnsi" w:hAnsiTheme="minorHAnsi" w:cs="Arial"/>
                <w:sz w:val="22"/>
                <w:szCs w:val="22"/>
              </w:rPr>
              <w:t>Understanding of the employability landscape for potential, current students and recent graduates</w:t>
            </w:r>
          </w:p>
        </w:tc>
        <w:tc>
          <w:tcPr>
            <w:tcW w:w="1440" w:type="dxa"/>
          </w:tcPr>
          <w:p w:rsidR="002B4DEA" w:rsidRPr="00351B35" w:rsidRDefault="002B4DEA" w:rsidP="00E855CD">
            <w:pPr>
              <w:contextualSpacing/>
              <w:jc w:val="center"/>
              <w:rPr>
                <w:rFonts w:asciiTheme="minorHAnsi" w:hAnsiTheme="minorHAnsi"/>
                <w:sz w:val="22"/>
                <w:szCs w:val="22"/>
              </w:rPr>
            </w:pPr>
            <w:r w:rsidRPr="00351B35">
              <w:rPr>
                <w:rFonts w:asciiTheme="minorHAnsi" w:hAnsiTheme="minorHAnsi"/>
                <w:sz w:val="22"/>
                <w:szCs w:val="22"/>
              </w:rPr>
              <w:sym w:font="Wingdings" w:char="F0FC"/>
            </w:r>
          </w:p>
        </w:tc>
        <w:tc>
          <w:tcPr>
            <w:tcW w:w="1260" w:type="dxa"/>
          </w:tcPr>
          <w:p w:rsidR="002B4DEA" w:rsidRPr="00351B35" w:rsidRDefault="002B4DEA" w:rsidP="00E855CD">
            <w:pPr>
              <w:contextualSpacing/>
              <w:jc w:val="center"/>
              <w:rPr>
                <w:rFonts w:asciiTheme="minorHAnsi" w:hAnsiTheme="minorHAnsi"/>
                <w:sz w:val="22"/>
                <w:szCs w:val="22"/>
              </w:rPr>
            </w:pPr>
            <w:r w:rsidRPr="00351B35">
              <w:rPr>
                <w:rFonts w:asciiTheme="minorHAnsi" w:hAnsiTheme="minorHAnsi"/>
                <w:sz w:val="22"/>
                <w:szCs w:val="22"/>
              </w:rPr>
              <w:sym w:font="Wingdings" w:char="F0FC"/>
            </w:r>
          </w:p>
        </w:tc>
      </w:tr>
      <w:tr w:rsidR="002B4DEA" w:rsidRPr="009F0BD6" w:rsidTr="00E855CD">
        <w:trPr>
          <w:trHeight w:val="357"/>
        </w:trPr>
        <w:tc>
          <w:tcPr>
            <w:tcW w:w="5461" w:type="dxa"/>
          </w:tcPr>
          <w:p w:rsidR="002B4DEA" w:rsidRPr="005F3DC3" w:rsidRDefault="002B4DEA" w:rsidP="00E855CD">
            <w:pPr>
              <w:tabs>
                <w:tab w:val="center" w:pos="2622"/>
              </w:tabs>
              <w:contextualSpacing/>
              <w:rPr>
                <w:rFonts w:asciiTheme="minorHAnsi" w:hAnsiTheme="minorHAnsi" w:cs="Arial"/>
                <w:sz w:val="22"/>
                <w:szCs w:val="22"/>
              </w:rPr>
            </w:pPr>
            <w:r w:rsidRPr="005F3DC3">
              <w:rPr>
                <w:rFonts w:asciiTheme="minorHAnsi" w:hAnsiTheme="minorHAnsi" w:cs="Arial"/>
                <w:sz w:val="22"/>
                <w:szCs w:val="22"/>
              </w:rPr>
              <w:t>Wider understanding of the Student movement and the current HE sector</w:t>
            </w:r>
          </w:p>
        </w:tc>
        <w:tc>
          <w:tcPr>
            <w:tcW w:w="1440" w:type="dxa"/>
          </w:tcPr>
          <w:p w:rsidR="002B4DEA" w:rsidRPr="00351B35" w:rsidRDefault="002B4DEA" w:rsidP="00E855CD">
            <w:pPr>
              <w:contextualSpacing/>
              <w:jc w:val="center"/>
              <w:rPr>
                <w:rFonts w:asciiTheme="minorHAnsi" w:hAnsiTheme="minorHAnsi"/>
                <w:sz w:val="22"/>
                <w:szCs w:val="22"/>
              </w:rPr>
            </w:pPr>
            <w:r>
              <w:rPr>
                <w:rFonts w:asciiTheme="minorHAnsi" w:hAnsiTheme="minorHAnsi" w:cs="Tahoma"/>
                <w:sz w:val="22"/>
                <w:szCs w:val="22"/>
              </w:rPr>
              <w:sym w:font="Wingdings" w:char="00FC"/>
            </w:r>
          </w:p>
        </w:tc>
        <w:tc>
          <w:tcPr>
            <w:tcW w:w="1260" w:type="dxa"/>
          </w:tcPr>
          <w:p w:rsidR="002B4DEA" w:rsidRPr="00351B35" w:rsidRDefault="002B4DEA" w:rsidP="00E855CD">
            <w:pPr>
              <w:contextualSpacing/>
              <w:jc w:val="center"/>
              <w:rPr>
                <w:rFonts w:asciiTheme="minorHAnsi" w:hAnsiTheme="minorHAnsi"/>
                <w:sz w:val="22"/>
                <w:szCs w:val="22"/>
              </w:rPr>
            </w:pPr>
          </w:p>
        </w:tc>
      </w:tr>
      <w:tr w:rsidR="002B4DEA" w:rsidRPr="009F0BD6" w:rsidTr="00E855CD">
        <w:trPr>
          <w:trHeight w:val="273"/>
        </w:trPr>
        <w:tc>
          <w:tcPr>
            <w:tcW w:w="5461" w:type="dxa"/>
            <w:shd w:val="clear" w:color="auto" w:fill="E0E0E0"/>
          </w:tcPr>
          <w:p w:rsidR="002B4DEA" w:rsidRPr="00351B35" w:rsidRDefault="002B4DEA" w:rsidP="00E855CD">
            <w:pPr>
              <w:contextualSpacing/>
              <w:rPr>
                <w:rFonts w:asciiTheme="minorHAnsi" w:hAnsiTheme="minorHAnsi"/>
                <w:b/>
                <w:sz w:val="22"/>
                <w:szCs w:val="22"/>
              </w:rPr>
            </w:pPr>
            <w:r w:rsidRPr="00351B35">
              <w:rPr>
                <w:rFonts w:asciiTheme="minorHAnsi" w:hAnsiTheme="minorHAnsi"/>
                <w:b/>
                <w:sz w:val="22"/>
                <w:szCs w:val="22"/>
              </w:rPr>
              <w:t>ATTRIBUTES AND SKILLS</w:t>
            </w:r>
          </w:p>
        </w:tc>
        <w:tc>
          <w:tcPr>
            <w:tcW w:w="1440" w:type="dxa"/>
            <w:shd w:val="clear" w:color="auto" w:fill="E0E0E0"/>
          </w:tcPr>
          <w:p w:rsidR="002B4DEA" w:rsidRPr="00351B35" w:rsidRDefault="002B4DEA" w:rsidP="00E855CD">
            <w:pPr>
              <w:contextualSpacing/>
              <w:jc w:val="center"/>
              <w:rPr>
                <w:rFonts w:asciiTheme="minorHAnsi" w:hAnsiTheme="minorHAnsi"/>
                <w:b/>
                <w:sz w:val="22"/>
                <w:szCs w:val="22"/>
              </w:rPr>
            </w:pPr>
          </w:p>
        </w:tc>
        <w:tc>
          <w:tcPr>
            <w:tcW w:w="1260" w:type="dxa"/>
            <w:shd w:val="clear" w:color="auto" w:fill="E0E0E0"/>
          </w:tcPr>
          <w:p w:rsidR="002B4DEA" w:rsidRPr="00351B35" w:rsidRDefault="002B4DEA" w:rsidP="00E855CD">
            <w:pPr>
              <w:contextualSpacing/>
              <w:jc w:val="center"/>
              <w:rPr>
                <w:rFonts w:asciiTheme="minorHAnsi" w:hAnsiTheme="minorHAnsi"/>
                <w:b/>
                <w:sz w:val="22"/>
                <w:szCs w:val="22"/>
              </w:rPr>
            </w:pPr>
          </w:p>
        </w:tc>
      </w:tr>
      <w:tr w:rsidR="002B4DEA" w:rsidRPr="009F0BD6" w:rsidTr="00E855CD">
        <w:trPr>
          <w:trHeight w:val="304"/>
        </w:trPr>
        <w:tc>
          <w:tcPr>
            <w:tcW w:w="5461" w:type="dxa"/>
          </w:tcPr>
          <w:p w:rsidR="002B4DEA" w:rsidRPr="005F3DC3" w:rsidRDefault="002B4DEA" w:rsidP="00E855CD">
            <w:pPr>
              <w:contextualSpacing/>
              <w:rPr>
                <w:rFonts w:asciiTheme="minorHAnsi" w:hAnsiTheme="minorHAnsi" w:cs="Arial"/>
                <w:sz w:val="22"/>
                <w:szCs w:val="22"/>
              </w:rPr>
            </w:pPr>
            <w:r w:rsidRPr="005F3DC3">
              <w:rPr>
                <w:rFonts w:asciiTheme="minorHAnsi" w:hAnsiTheme="minorHAnsi" w:cs="Arial"/>
                <w:sz w:val="22"/>
                <w:szCs w:val="22"/>
              </w:rPr>
              <w:t>Experience communicating effectively with a range of diverse audiences, both verbally and in writing</w:t>
            </w:r>
          </w:p>
        </w:tc>
        <w:tc>
          <w:tcPr>
            <w:tcW w:w="1440" w:type="dxa"/>
          </w:tcPr>
          <w:p w:rsidR="002B4DEA" w:rsidRPr="00E70A4D" w:rsidRDefault="002B4DEA" w:rsidP="00E855CD">
            <w:pPr>
              <w:contextualSpacing/>
              <w:jc w:val="center"/>
            </w:pPr>
            <w:r w:rsidRPr="00351B35">
              <w:rPr>
                <w:rFonts w:asciiTheme="minorHAnsi" w:hAnsiTheme="minorHAnsi"/>
                <w:sz w:val="22"/>
                <w:szCs w:val="22"/>
              </w:rPr>
              <w:sym w:font="Wingdings" w:char="F0FC"/>
            </w:r>
          </w:p>
        </w:tc>
        <w:tc>
          <w:tcPr>
            <w:tcW w:w="1260" w:type="dxa"/>
          </w:tcPr>
          <w:p w:rsidR="002B4DEA" w:rsidRPr="00351B35" w:rsidRDefault="002B4DEA" w:rsidP="00E855CD">
            <w:pPr>
              <w:contextualSpacing/>
              <w:jc w:val="center"/>
              <w:rPr>
                <w:rFonts w:asciiTheme="minorHAnsi" w:hAnsiTheme="minorHAnsi"/>
                <w:sz w:val="22"/>
                <w:szCs w:val="22"/>
              </w:rPr>
            </w:pPr>
            <w:r w:rsidRPr="00351B35">
              <w:rPr>
                <w:rFonts w:asciiTheme="minorHAnsi" w:hAnsiTheme="minorHAnsi"/>
                <w:sz w:val="22"/>
                <w:szCs w:val="22"/>
              </w:rPr>
              <w:sym w:font="Wingdings" w:char="F0FC"/>
            </w:r>
          </w:p>
        </w:tc>
      </w:tr>
      <w:tr w:rsidR="002B4DEA" w:rsidRPr="009F0BD6" w:rsidTr="00E855CD">
        <w:trPr>
          <w:trHeight w:val="304"/>
        </w:trPr>
        <w:tc>
          <w:tcPr>
            <w:tcW w:w="5461" w:type="dxa"/>
          </w:tcPr>
          <w:p w:rsidR="002B4DEA" w:rsidRPr="005F3DC3" w:rsidRDefault="002B4DEA" w:rsidP="00E855CD">
            <w:pPr>
              <w:contextualSpacing/>
              <w:rPr>
                <w:rFonts w:asciiTheme="minorHAnsi" w:hAnsiTheme="minorHAnsi" w:cs="Arial"/>
                <w:sz w:val="22"/>
                <w:szCs w:val="22"/>
              </w:rPr>
            </w:pPr>
            <w:r w:rsidRPr="005F3DC3">
              <w:rPr>
                <w:rFonts w:asciiTheme="minorHAnsi" w:hAnsiTheme="minorHAnsi" w:cs="Arial"/>
                <w:sz w:val="22"/>
                <w:szCs w:val="22"/>
              </w:rPr>
              <w:t>Excellent Customer Service Skills</w:t>
            </w:r>
          </w:p>
        </w:tc>
        <w:tc>
          <w:tcPr>
            <w:tcW w:w="1440" w:type="dxa"/>
          </w:tcPr>
          <w:p w:rsidR="002B4DEA" w:rsidRPr="00351B35" w:rsidRDefault="002B4DEA" w:rsidP="00E855CD">
            <w:pPr>
              <w:contextualSpacing/>
              <w:jc w:val="center"/>
              <w:rPr>
                <w:rFonts w:asciiTheme="minorHAnsi" w:hAnsiTheme="minorHAnsi"/>
                <w:sz w:val="22"/>
                <w:szCs w:val="22"/>
              </w:rPr>
            </w:pPr>
            <w:r w:rsidRPr="00351B35">
              <w:rPr>
                <w:rFonts w:asciiTheme="minorHAnsi" w:hAnsiTheme="minorHAnsi"/>
                <w:sz w:val="22"/>
                <w:szCs w:val="22"/>
              </w:rPr>
              <w:sym w:font="Wingdings" w:char="F0FC"/>
            </w:r>
          </w:p>
        </w:tc>
        <w:tc>
          <w:tcPr>
            <w:tcW w:w="1260" w:type="dxa"/>
          </w:tcPr>
          <w:p w:rsidR="002B4DEA" w:rsidRPr="00351B35" w:rsidRDefault="002B4DEA" w:rsidP="00E855CD">
            <w:pPr>
              <w:contextualSpacing/>
              <w:jc w:val="center"/>
              <w:rPr>
                <w:rFonts w:asciiTheme="minorHAnsi" w:hAnsiTheme="minorHAnsi"/>
                <w:sz w:val="22"/>
                <w:szCs w:val="22"/>
              </w:rPr>
            </w:pPr>
            <w:r w:rsidRPr="00351B35">
              <w:rPr>
                <w:rFonts w:asciiTheme="minorHAnsi" w:hAnsiTheme="minorHAnsi"/>
                <w:sz w:val="22"/>
                <w:szCs w:val="22"/>
              </w:rPr>
              <w:sym w:font="Wingdings" w:char="F0FC"/>
            </w:r>
          </w:p>
        </w:tc>
      </w:tr>
      <w:tr w:rsidR="002B4DEA" w:rsidRPr="009F0BD6" w:rsidTr="00E855CD">
        <w:trPr>
          <w:trHeight w:val="304"/>
        </w:trPr>
        <w:tc>
          <w:tcPr>
            <w:tcW w:w="5461" w:type="dxa"/>
          </w:tcPr>
          <w:p w:rsidR="002B4DEA" w:rsidRPr="005F3DC3" w:rsidRDefault="002B4DEA" w:rsidP="00E855CD">
            <w:pPr>
              <w:contextualSpacing/>
              <w:rPr>
                <w:rFonts w:asciiTheme="minorHAnsi" w:hAnsiTheme="minorHAnsi" w:cs="Arial"/>
                <w:sz w:val="22"/>
                <w:szCs w:val="22"/>
              </w:rPr>
            </w:pPr>
            <w:r w:rsidRPr="005F3DC3">
              <w:rPr>
                <w:rFonts w:asciiTheme="minorHAnsi" w:hAnsiTheme="minorHAnsi" w:cs="Arial"/>
                <w:sz w:val="22"/>
                <w:szCs w:val="22"/>
              </w:rPr>
              <w:t>Excellent Relationship building skills including networking, and partnership building</w:t>
            </w:r>
          </w:p>
        </w:tc>
        <w:tc>
          <w:tcPr>
            <w:tcW w:w="1440" w:type="dxa"/>
          </w:tcPr>
          <w:p w:rsidR="002B4DEA" w:rsidRPr="00351B35" w:rsidRDefault="002B4DEA" w:rsidP="00E855CD">
            <w:pPr>
              <w:contextualSpacing/>
              <w:jc w:val="center"/>
              <w:rPr>
                <w:rFonts w:asciiTheme="minorHAnsi" w:hAnsiTheme="minorHAnsi"/>
                <w:sz w:val="22"/>
                <w:szCs w:val="22"/>
              </w:rPr>
            </w:pPr>
            <w:r w:rsidRPr="00351B35">
              <w:rPr>
                <w:rFonts w:asciiTheme="minorHAnsi" w:hAnsiTheme="minorHAnsi"/>
                <w:sz w:val="22"/>
                <w:szCs w:val="22"/>
              </w:rPr>
              <w:sym w:font="Wingdings" w:char="F0FC"/>
            </w:r>
          </w:p>
        </w:tc>
        <w:tc>
          <w:tcPr>
            <w:tcW w:w="1260" w:type="dxa"/>
          </w:tcPr>
          <w:p w:rsidR="002B4DEA" w:rsidRPr="00351B35" w:rsidRDefault="002B4DEA" w:rsidP="00E855CD">
            <w:pPr>
              <w:contextualSpacing/>
              <w:jc w:val="center"/>
              <w:rPr>
                <w:rFonts w:asciiTheme="minorHAnsi" w:hAnsiTheme="minorHAnsi"/>
                <w:sz w:val="22"/>
                <w:szCs w:val="22"/>
              </w:rPr>
            </w:pPr>
            <w:r w:rsidRPr="00351B35">
              <w:rPr>
                <w:rFonts w:asciiTheme="minorHAnsi" w:hAnsiTheme="minorHAnsi"/>
                <w:sz w:val="22"/>
                <w:szCs w:val="22"/>
              </w:rPr>
              <w:sym w:font="Wingdings" w:char="F0FC"/>
            </w:r>
          </w:p>
        </w:tc>
      </w:tr>
      <w:tr w:rsidR="002B4DEA" w:rsidRPr="009F0BD6" w:rsidTr="00E855CD">
        <w:trPr>
          <w:trHeight w:val="304"/>
        </w:trPr>
        <w:tc>
          <w:tcPr>
            <w:tcW w:w="5461" w:type="dxa"/>
          </w:tcPr>
          <w:p w:rsidR="002B4DEA" w:rsidRPr="005F3DC3" w:rsidRDefault="002B4DEA" w:rsidP="00E855CD">
            <w:pPr>
              <w:contextualSpacing/>
              <w:rPr>
                <w:rFonts w:asciiTheme="minorHAnsi" w:hAnsiTheme="minorHAnsi" w:cs="Arial"/>
                <w:sz w:val="22"/>
                <w:szCs w:val="22"/>
              </w:rPr>
            </w:pPr>
            <w:r w:rsidRPr="005F3DC3">
              <w:rPr>
                <w:rFonts w:asciiTheme="minorHAnsi" w:hAnsiTheme="minorHAnsi"/>
                <w:sz w:val="22"/>
                <w:szCs w:val="22"/>
              </w:rPr>
              <w:t>The ability to work effectively in a team</w:t>
            </w:r>
          </w:p>
        </w:tc>
        <w:tc>
          <w:tcPr>
            <w:tcW w:w="1440" w:type="dxa"/>
          </w:tcPr>
          <w:p w:rsidR="002B4DEA" w:rsidRPr="00351B35" w:rsidRDefault="002B4DEA" w:rsidP="00E855CD">
            <w:pPr>
              <w:contextualSpacing/>
              <w:jc w:val="center"/>
              <w:rPr>
                <w:rFonts w:asciiTheme="minorHAnsi" w:hAnsiTheme="minorHAnsi"/>
                <w:sz w:val="22"/>
                <w:szCs w:val="22"/>
              </w:rPr>
            </w:pPr>
            <w:r w:rsidRPr="00351B35">
              <w:rPr>
                <w:rFonts w:asciiTheme="minorHAnsi" w:hAnsiTheme="minorHAnsi"/>
                <w:sz w:val="22"/>
                <w:szCs w:val="22"/>
              </w:rPr>
              <w:sym w:font="Wingdings" w:char="F0FC"/>
            </w:r>
          </w:p>
        </w:tc>
        <w:tc>
          <w:tcPr>
            <w:tcW w:w="1260" w:type="dxa"/>
          </w:tcPr>
          <w:p w:rsidR="002B4DEA" w:rsidRPr="00351B35" w:rsidRDefault="002B4DEA" w:rsidP="00E855CD">
            <w:pPr>
              <w:contextualSpacing/>
              <w:jc w:val="center"/>
              <w:rPr>
                <w:rFonts w:asciiTheme="minorHAnsi" w:hAnsiTheme="minorHAnsi"/>
                <w:sz w:val="22"/>
                <w:szCs w:val="22"/>
              </w:rPr>
            </w:pPr>
            <w:r w:rsidRPr="00351B35">
              <w:rPr>
                <w:rFonts w:asciiTheme="minorHAnsi" w:hAnsiTheme="minorHAnsi"/>
                <w:sz w:val="22"/>
                <w:szCs w:val="22"/>
              </w:rPr>
              <w:sym w:font="Wingdings" w:char="F0FC"/>
            </w:r>
          </w:p>
        </w:tc>
      </w:tr>
      <w:tr w:rsidR="002B4DEA" w:rsidRPr="009F0BD6" w:rsidTr="00E855CD">
        <w:trPr>
          <w:trHeight w:val="304"/>
        </w:trPr>
        <w:tc>
          <w:tcPr>
            <w:tcW w:w="5461" w:type="dxa"/>
          </w:tcPr>
          <w:p w:rsidR="002B4DEA" w:rsidRDefault="002B4DEA" w:rsidP="00E855CD">
            <w:pPr>
              <w:rPr>
                <w:rFonts w:asciiTheme="minorHAnsi" w:hAnsiTheme="minorHAnsi" w:cs="Arial"/>
                <w:sz w:val="22"/>
                <w:szCs w:val="22"/>
              </w:rPr>
            </w:pPr>
            <w:r>
              <w:rPr>
                <w:rFonts w:asciiTheme="minorHAnsi" w:hAnsiTheme="minorHAnsi" w:cs="Arial"/>
                <w:sz w:val="22"/>
                <w:szCs w:val="22"/>
              </w:rPr>
              <w:t>A</w:t>
            </w:r>
            <w:r w:rsidRPr="00633142">
              <w:rPr>
                <w:rFonts w:asciiTheme="minorHAnsi" w:hAnsiTheme="minorHAnsi" w:cs="Arial"/>
                <w:sz w:val="22"/>
                <w:szCs w:val="22"/>
              </w:rPr>
              <w:t>n excellent command of both written and spoken English</w:t>
            </w:r>
          </w:p>
        </w:tc>
        <w:tc>
          <w:tcPr>
            <w:tcW w:w="1440" w:type="dxa"/>
          </w:tcPr>
          <w:p w:rsidR="002B4DEA" w:rsidRPr="00E70A4D" w:rsidRDefault="002B4DEA" w:rsidP="00E855CD">
            <w:pPr>
              <w:jc w:val="center"/>
            </w:pPr>
            <w:r w:rsidRPr="00351B35">
              <w:rPr>
                <w:rFonts w:asciiTheme="minorHAnsi" w:hAnsiTheme="minorHAnsi"/>
                <w:sz w:val="22"/>
                <w:szCs w:val="22"/>
              </w:rPr>
              <w:sym w:font="Wingdings" w:char="F0FC"/>
            </w:r>
          </w:p>
        </w:tc>
        <w:tc>
          <w:tcPr>
            <w:tcW w:w="1260" w:type="dxa"/>
          </w:tcPr>
          <w:p w:rsidR="002B4DEA" w:rsidRPr="00351B35" w:rsidRDefault="002B4DEA" w:rsidP="00E855CD">
            <w:pPr>
              <w:jc w:val="center"/>
              <w:rPr>
                <w:rFonts w:asciiTheme="minorHAnsi" w:hAnsiTheme="minorHAnsi"/>
                <w:sz w:val="22"/>
                <w:szCs w:val="22"/>
              </w:rPr>
            </w:pPr>
            <w:r w:rsidRPr="00351B35">
              <w:rPr>
                <w:rFonts w:asciiTheme="minorHAnsi" w:hAnsiTheme="minorHAnsi"/>
                <w:sz w:val="22"/>
                <w:szCs w:val="22"/>
              </w:rPr>
              <w:sym w:font="Wingdings" w:char="F0FC"/>
            </w:r>
          </w:p>
        </w:tc>
      </w:tr>
      <w:tr w:rsidR="002B4DEA" w:rsidRPr="009F0BD6" w:rsidTr="00E855CD">
        <w:trPr>
          <w:trHeight w:val="304"/>
        </w:trPr>
        <w:tc>
          <w:tcPr>
            <w:tcW w:w="5461" w:type="dxa"/>
          </w:tcPr>
          <w:p w:rsidR="002B4DEA" w:rsidRPr="005F3DC3" w:rsidRDefault="002B4DEA" w:rsidP="00E855CD">
            <w:pPr>
              <w:contextualSpacing/>
              <w:rPr>
                <w:rFonts w:asciiTheme="minorHAnsi" w:hAnsiTheme="minorHAnsi"/>
                <w:sz w:val="22"/>
                <w:szCs w:val="22"/>
              </w:rPr>
            </w:pPr>
            <w:r w:rsidRPr="005F3DC3">
              <w:rPr>
                <w:rFonts w:asciiTheme="minorHAnsi" w:hAnsiTheme="minorHAnsi"/>
                <w:sz w:val="22"/>
                <w:szCs w:val="22"/>
              </w:rPr>
              <w:t>The ability to create and maintain strong working relationships</w:t>
            </w:r>
          </w:p>
        </w:tc>
        <w:tc>
          <w:tcPr>
            <w:tcW w:w="1440" w:type="dxa"/>
          </w:tcPr>
          <w:p w:rsidR="002B4DEA" w:rsidRPr="00351B35" w:rsidRDefault="002B4DEA" w:rsidP="00E855CD">
            <w:pPr>
              <w:contextualSpacing/>
              <w:jc w:val="center"/>
              <w:rPr>
                <w:rFonts w:asciiTheme="minorHAnsi" w:hAnsiTheme="minorHAnsi"/>
                <w:sz w:val="22"/>
                <w:szCs w:val="22"/>
              </w:rPr>
            </w:pPr>
          </w:p>
        </w:tc>
        <w:tc>
          <w:tcPr>
            <w:tcW w:w="1260" w:type="dxa"/>
          </w:tcPr>
          <w:p w:rsidR="002B4DEA" w:rsidRPr="00351B35" w:rsidRDefault="002B4DEA" w:rsidP="00E855CD">
            <w:pPr>
              <w:contextualSpacing/>
              <w:jc w:val="center"/>
              <w:rPr>
                <w:rFonts w:asciiTheme="minorHAnsi" w:hAnsiTheme="minorHAnsi"/>
                <w:sz w:val="22"/>
                <w:szCs w:val="22"/>
              </w:rPr>
            </w:pPr>
            <w:r w:rsidRPr="00351B35">
              <w:rPr>
                <w:rFonts w:asciiTheme="minorHAnsi" w:hAnsiTheme="minorHAnsi"/>
                <w:sz w:val="22"/>
                <w:szCs w:val="22"/>
              </w:rPr>
              <w:sym w:font="Wingdings" w:char="F0FC"/>
            </w:r>
          </w:p>
        </w:tc>
      </w:tr>
      <w:tr w:rsidR="002B4DEA" w:rsidRPr="009F0BD6" w:rsidTr="00E855CD">
        <w:trPr>
          <w:trHeight w:val="304"/>
        </w:trPr>
        <w:tc>
          <w:tcPr>
            <w:tcW w:w="5461" w:type="dxa"/>
          </w:tcPr>
          <w:p w:rsidR="002B4DEA" w:rsidRPr="00351B35" w:rsidRDefault="002B4DEA" w:rsidP="00E855CD">
            <w:pPr>
              <w:rPr>
                <w:rFonts w:asciiTheme="minorHAnsi" w:hAnsiTheme="minorHAnsi"/>
                <w:sz w:val="22"/>
                <w:szCs w:val="22"/>
              </w:rPr>
            </w:pPr>
            <w:r>
              <w:rPr>
                <w:rFonts w:asciiTheme="minorHAnsi" w:hAnsiTheme="minorHAnsi"/>
                <w:sz w:val="22"/>
                <w:szCs w:val="22"/>
              </w:rPr>
              <w:t>The ability to contribute to organisations strategic goals</w:t>
            </w:r>
          </w:p>
        </w:tc>
        <w:tc>
          <w:tcPr>
            <w:tcW w:w="1440" w:type="dxa"/>
          </w:tcPr>
          <w:p w:rsidR="002B4DEA" w:rsidRPr="00351B35" w:rsidRDefault="002B4DEA" w:rsidP="00E855CD">
            <w:pPr>
              <w:jc w:val="center"/>
              <w:rPr>
                <w:rFonts w:asciiTheme="minorHAnsi" w:hAnsiTheme="minorHAnsi"/>
                <w:sz w:val="22"/>
                <w:szCs w:val="22"/>
              </w:rPr>
            </w:pPr>
            <w:r w:rsidRPr="00351B35">
              <w:rPr>
                <w:rFonts w:asciiTheme="minorHAnsi" w:hAnsiTheme="minorHAnsi"/>
                <w:sz w:val="22"/>
                <w:szCs w:val="22"/>
              </w:rPr>
              <w:sym w:font="Wingdings" w:char="F0FC"/>
            </w:r>
          </w:p>
        </w:tc>
        <w:tc>
          <w:tcPr>
            <w:tcW w:w="1260" w:type="dxa"/>
          </w:tcPr>
          <w:p w:rsidR="002B4DEA" w:rsidRPr="00351B35" w:rsidRDefault="002B4DEA" w:rsidP="00E855CD">
            <w:pPr>
              <w:jc w:val="center"/>
              <w:rPr>
                <w:rFonts w:asciiTheme="minorHAnsi" w:hAnsiTheme="minorHAnsi"/>
                <w:sz w:val="22"/>
                <w:szCs w:val="22"/>
              </w:rPr>
            </w:pPr>
            <w:r w:rsidRPr="00351B35">
              <w:rPr>
                <w:rFonts w:asciiTheme="minorHAnsi" w:hAnsiTheme="minorHAnsi"/>
                <w:sz w:val="22"/>
                <w:szCs w:val="22"/>
              </w:rPr>
              <w:sym w:font="Wingdings" w:char="F0FC"/>
            </w:r>
          </w:p>
        </w:tc>
      </w:tr>
      <w:tr w:rsidR="002B4DEA" w:rsidRPr="009F0BD6" w:rsidTr="00E855CD">
        <w:trPr>
          <w:trHeight w:val="304"/>
        </w:trPr>
        <w:tc>
          <w:tcPr>
            <w:tcW w:w="5461" w:type="dxa"/>
          </w:tcPr>
          <w:p w:rsidR="002B4DEA" w:rsidRPr="005F3DC3" w:rsidRDefault="002B4DEA" w:rsidP="00E855CD">
            <w:pPr>
              <w:contextualSpacing/>
              <w:rPr>
                <w:rFonts w:asciiTheme="minorHAnsi" w:hAnsiTheme="minorHAnsi"/>
                <w:sz w:val="22"/>
                <w:szCs w:val="22"/>
              </w:rPr>
            </w:pPr>
            <w:r w:rsidRPr="005F3DC3">
              <w:rPr>
                <w:rFonts w:asciiTheme="minorHAnsi" w:hAnsiTheme="minorHAnsi"/>
                <w:sz w:val="22"/>
                <w:szCs w:val="22"/>
              </w:rPr>
              <w:t>Self-motivation and self-reliance</w:t>
            </w:r>
          </w:p>
        </w:tc>
        <w:tc>
          <w:tcPr>
            <w:tcW w:w="1440" w:type="dxa"/>
          </w:tcPr>
          <w:p w:rsidR="002B4DEA" w:rsidRPr="00351B35" w:rsidRDefault="002B4DEA" w:rsidP="00E855CD">
            <w:pPr>
              <w:contextualSpacing/>
              <w:jc w:val="center"/>
              <w:rPr>
                <w:rFonts w:asciiTheme="minorHAnsi" w:hAnsiTheme="minorHAnsi"/>
                <w:sz w:val="22"/>
                <w:szCs w:val="22"/>
              </w:rPr>
            </w:pPr>
          </w:p>
        </w:tc>
        <w:tc>
          <w:tcPr>
            <w:tcW w:w="1260" w:type="dxa"/>
          </w:tcPr>
          <w:p w:rsidR="002B4DEA" w:rsidRPr="00351B35" w:rsidRDefault="002B4DEA" w:rsidP="00E855CD">
            <w:pPr>
              <w:contextualSpacing/>
              <w:jc w:val="center"/>
              <w:rPr>
                <w:rFonts w:asciiTheme="minorHAnsi" w:hAnsiTheme="minorHAnsi"/>
                <w:sz w:val="22"/>
                <w:szCs w:val="22"/>
              </w:rPr>
            </w:pPr>
            <w:r w:rsidRPr="00351B35">
              <w:rPr>
                <w:rFonts w:asciiTheme="minorHAnsi" w:hAnsiTheme="minorHAnsi"/>
                <w:sz w:val="22"/>
                <w:szCs w:val="22"/>
              </w:rPr>
              <w:sym w:font="Wingdings" w:char="F0FC"/>
            </w:r>
          </w:p>
        </w:tc>
      </w:tr>
      <w:tr w:rsidR="002B4DEA" w:rsidRPr="009F0BD6" w:rsidTr="00E855CD">
        <w:tc>
          <w:tcPr>
            <w:tcW w:w="5461" w:type="dxa"/>
            <w:shd w:val="clear" w:color="auto" w:fill="E0E0E0"/>
          </w:tcPr>
          <w:p w:rsidR="002B4DEA" w:rsidRPr="00351B35" w:rsidRDefault="002B4DEA" w:rsidP="00E855CD">
            <w:pPr>
              <w:contextualSpacing/>
              <w:rPr>
                <w:rFonts w:asciiTheme="minorHAnsi" w:hAnsiTheme="minorHAnsi"/>
                <w:b/>
                <w:sz w:val="22"/>
                <w:szCs w:val="22"/>
              </w:rPr>
            </w:pPr>
            <w:r w:rsidRPr="00351B35">
              <w:rPr>
                <w:rFonts w:asciiTheme="minorHAnsi" w:hAnsiTheme="minorHAnsi"/>
                <w:b/>
                <w:sz w:val="22"/>
                <w:szCs w:val="22"/>
              </w:rPr>
              <w:t>VALUES AND ETHICS</w:t>
            </w:r>
          </w:p>
        </w:tc>
        <w:tc>
          <w:tcPr>
            <w:tcW w:w="1440" w:type="dxa"/>
            <w:shd w:val="clear" w:color="auto" w:fill="E0E0E0"/>
          </w:tcPr>
          <w:p w:rsidR="002B4DEA" w:rsidRPr="00351B35" w:rsidRDefault="002B4DEA" w:rsidP="00E855CD">
            <w:pPr>
              <w:contextualSpacing/>
              <w:jc w:val="center"/>
              <w:rPr>
                <w:rFonts w:asciiTheme="minorHAnsi" w:hAnsiTheme="minorHAnsi"/>
                <w:b/>
                <w:sz w:val="22"/>
                <w:szCs w:val="22"/>
              </w:rPr>
            </w:pPr>
          </w:p>
        </w:tc>
        <w:tc>
          <w:tcPr>
            <w:tcW w:w="1260" w:type="dxa"/>
            <w:shd w:val="clear" w:color="auto" w:fill="E0E0E0"/>
          </w:tcPr>
          <w:p w:rsidR="002B4DEA" w:rsidRPr="00351B35" w:rsidRDefault="002B4DEA" w:rsidP="00E855CD">
            <w:pPr>
              <w:contextualSpacing/>
              <w:jc w:val="center"/>
              <w:rPr>
                <w:rFonts w:asciiTheme="minorHAnsi" w:hAnsiTheme="minorHAnsi"/>
                <w:b/>
                <w:sz w:val="22"/>
                <w:szCs w:val="22"/>
              </w:rPr>
            </w:pPr>
          </w:p>
        </w:tc>
      </w:tr>
      <w:tr w:rsidR="002B4DEA" w:rsidRPr="009F0BD6" w:rsidTr="00E855CD">
        <w:tc>
          <w:tcPr>
            <w:tcW w:w="5461" w:type="dxa"/>
          </w:tcPr>
          <w:p w:rsidR="002B4DEA" w:rsidRPr="00351B35" w:rsidRDefault="002B4DEA" w:rsidP="00E855CD">
            <w:pPr>
              <w:contextualSpacing/>
              <w:rPr>
                <w:rFonts w:asciiTheme="minorHAnsi" w:hAnsiTheme="minorHAnsi"/>
                <w:sz w:val="22"/>
                <w:szCs w:val="22"/>
              </w:rPr>
            </w:pPr>
            <w:r w:rsidRPr="00351B35">
              <w:rPr>
                <w:rFonts w:asciiTheme="minorHAnsi" w:hAnsiTheme="minorHAnsi"/>
                <w:sz w:val="22"/>
                <w:szCs w:val="22"/>
              </w:rPr>
              <w:t>Desire to work within a democratic, student-led environment</w:t>
            </w:r>
          </w:p>
        </w:tc>
        <w:tc>
          <w:tcPr>
            <w:tcW w:w="1440" w:type="dxa"/>
          </w:tcPr>
          <w:p w:rsidR="002B4DEA" w:rsidRPr="00351B35" w:rsidRDefault="002B4DEA" w:rsidP="00E855CD">
            <w:pPr>
              <w:contextualSpacing/>
              <w:jc w:val="center"/>
              <w:rPr>
                <w:rFonts w:asciiTheme="minorHAnsi" w:hAnsiTheme="minorHAnsi"/>
                <w:sz w:val="22"/>
                <w:szCs w:val="22"/>
              </w:rPr>
            </w:pPr>
            <w:r w:rsidRPr="00351B35">
              <w:rPr>
                <w:rFonts w:asciiTheme="minorHAnsi" w:hAnsiTheme="minorHAnsi"/>
                <w:sz w:val="22"/>
                <w:szCs w:val="22"/>
              </w:rPr>
              <w:sym w:font="Wingdings" w:char="F0FC"/>
            </w:r>
          </w:p>
        </w:tc>
        <w:tc>
          <w:tcPr>
            <w:tcW w:w="1260" w:type="dxa"/>
          </w:tcPr>
          <w:p w:rsidR="002B4DEA" w:rsidRPr="00351B35" w:rsidRDefault="002B4DEA" w:rsidP="00E855CD">
            <w:pPr>
              <w:contextualSpacing/>
              <w:jc w:val="center"/>
              <w:rPr>
                <w:rFonts w:asciiTheme="minorHAnsi" w:hAnsiTheme="minorHAnsi"/>
                <w:sz w:val="22"/>
                <w:szCs w:val="22"/>
              </w:rPr>
            </w:pPr>
            <w:r w:rsidRPr="00351B35">
              <w:rPr>
                <w:rFonts w:asciiTheme="minorHAnsi" w:hAnsiTheme="minorHAnsi"/>
                <w:sz w:val="22"/>
                <w:szCs w:val="22"/>
              </w:rPr>
              <w:sym w:font="Wingdings" w:char="F0FC"/>
            </w:r>
          </w:p>
        </w:tc>
      </w:tr>
      <w:tr w:rsidR="002B4DEA" w:rsidRPr="009F0BD6" w:rsidTr="00E855CD">
        <w:tc>
          <w:tcPr>
            <w:tcW w:w="5461" w:type="dxa"/>
          </w:tcPr>
          <w:p w:rsidR="002B4DEA" w:rsidRPr="00351B35" w:rsidRDefault="002B4DEA" w:rsidP="00E855CD">
            <w:pPr>
              <w:contextualSpacing/>
              <w:rPr>
                <w:rFonts w:asciiTheme="minorHAnsi" w:hAnsiTheme="minorHAnsi"/>
                <w:sz w:val="22"/>
                <w:szCs w:val="22"/>
              </w:rPr>
            </w:pPr>
            <w:r w:rsidRPr="00351B35">
              <w:rPr>
                <w:rFonts w:asciiTheme="minorHAnsi" w:hAnsiTheme="minorHAnsi"/>
                <w:sz w:val="22"/>
                <w:szCs w:val="22"/>
              </w:rPr>
              <w:t>Understanding and commitment to equal opportunities</w:t>
            </w:r>
          </w:p>
        </w:tc>
        <w:tc>
          <w:tcPr>
            <w:tcW w:w="1440" w:type="dxa"/>
          </w:tcPr>
          <w:p w:rsidR="002B4DEA" w:rsidRPr="00351B35" w:rsidRDefault="002B4DEA" w:rsidP="00E855CD">
            <w:pPr>
              <w:contextualSpacing/>
              <w:jc w:val="center"/>
              <w:rPr>
                <w:rFonts w:asciiTheme="minorHAnsi" w:hAnsiTheme="minorHAnsi"/>
                <w:sz w:val="22"/>
                <w:szCs w:val="22"/>
              </w:rPr>
            </w:pPr>
          </w:p>
        </w:tc>
        <w:tc>
          <w:tcPr>
            <w:tcW w:w="1260" w:type="dxa"/>
          </w:tcPr>
          <w:p w:rsidR="002B4DEA" w:rsidRPr="00351B35" w:rsidRDefault="002B4DEA" w:rsidP="00E855CD">
            <w:pPr>
              <w:contextualSpacing/>
              <w:jc w:val="center"/>
              <w:rPr>
                <w:rFonts w:asciiTheme="minorHAnsi" w:hAnsiTheme="minorHAnsi"/>
                <w:sz w:val="22"/>
                <w:szCs w:val="22"/>
              </w:rPr>
            </w:pPr>
            <w:r w:rsidRPr="00351B35">
              <w:rPr>
                <w:rFonts w:asciiTheme="minorHAnsi" w:hAnsiTheme="minorHAnsi"/>
                <w:sz w:val="22"/>
                <w:szCs w:val="22"/>
              </w:rPr>
              <w:sym w:font="Wingdings" w:char="F0FC"/>
            </w:r>
          </w:p>
        </w:tc>
      </w:tr>
      <w:tr w:rsidR="002B4DEA" w:rsidRPr="009F0BD6" w:rsidTr="00E855CD">
        <w:tc>
          <w:tcPr>
            <w:tcW w:w="5461" w:type="dxa"/>
          </w:tcPr>
          <w:p w:rsidR="002B4DEA" w:rsidRPr="00351B35" w:rsidRDefault="002B4DEA" w:rsidP="00E855CD">
            <w:pPr>
              <w:contextualSpacing/>
              <w:rPr>
                <w:rFonts w:asciiTheme="minorHAnsi" w:hAnsiTheme="minorHAnsi"/>
                <w:sz w:val="22"/>
                <w:szCs w:val="22"/>
              </w:rPr>
            </w:pPr>
            <w:r w:rsidRPr="00351B35">
              <w:rPr>
                <w:rFonts w:asciiTheme="minorHAnsi" w:hAnsiTheme="minorHAnsi"/>
                <w:sz w:val="22"/>
                <w:szCs w:val="22"/>
              </w:rPr>
              <w:t>Desire to work within organisation servicing a culturally diverse membership</w:t>
            </w:r>
          </w:p>
        </w:tc>
        <w:tc>
          <w:tcPr>
            <w:tcW w:w="1440" w:type="dxa"/>
          </w:tcPr>
          <w:p w:rsidR="002B4DEA" w:rsidRPr="00351B35" w:rsidRDefault="002B4DEA" w:rsidP="00E855CD">
            <w:pPr>
              <w:contextualSpacing/>
              <w:jc w:val="center"/>
              <w:rPr>
                <w:rFonts w:asciiTheme="minorHAnsi" w:hAnsiTheme="minorHAnsi"/>
                <w:sz w:val="22"/>
                <w:szCs w:val="22"/>
              </w:rPr>
            </w:pPr>
            <w:r w:rsidRPr="00351B35">
              <w:rPr>
                <w:rFonts w:asciiTheme="minorHAnsi" w:hAnsiTheme="minorHAnsi"/>
                <w:sz w:val="22"/>
                <w:szCs w:val="22"/>
              </w:rPr>
              <w:sym w:font="Wingdings" w:char="F0FC"/>
            </w:r>
          </w:p>
        </w:tc>
        <w:tc>
          <w:tcPr>
            <w:tcW w:w="1260" w:type="dxa"/>
          </w:tcPr>
          <w:p w:rsidR="002B4DEA" w:rsidRPr="00351B35" w:rsidRDefault="002B4DEA" w:rsidP="00E855CD">
            <w:pPr>
              <w:contextualSpacing/>
              <w:jc w:val="center"/>
              <w:rPr>
                <w:rFonts w:asciiTheme="minorHAnsi" w:hAnsiTheme="minorHAnsi"/>
                <w:sz w:val="22"/>
                <w:szCs w:val="22"/>
              </w:rPr>
            </w:pPr>
          </w:p>
        </w:tc>
      </w:tr>
      <w:tr w:rsidR="002B4DEA" w:rsidRPr="009F0BD6" w:rsidTr="00E855CD">
        <w:tc>
          <w:tcPr>
            <w:tcW w:w="5461" w:type="dxa"/>
          </w:tcPr>
          <w:p w:rsidR="002B4DEA" w:rsidRPr="00351B35" w:rsidRDefault="002B4DEA" w:rsidP="00E855CD">
            <w:pPr>
              <w:contextualSpacing/>
              <w:rPr>
                <w:rFonts w:asciiTheme="minorHAnsi" w:hAnsiTheme="minorHAnsi"/>
                <w:sz w:val="22"/>
              </w:rPr>
            </w:pPr>
            <w:r w:rsidRPr="00351B35">
              <w:rPr>
                <w:rFonts w:asciiTheme="minorHAnsi" w:hAnsiTheme="minorHAnsi"/>
                <w:sz w:val="22"/>
              </w:rPr>
              <w:t>Demonstrably high standards of personal integrity</w:t>
            </w:r>
          </w:p>
        </w:tc>
        <w:tc>
          <w:tcPr>
            <w:tcW w:w="1440" w:type="dxa"/>
          </w:tcPr>
          <w:p w:rsidR="002B4DEA" w:rsidRPr="00351B35" w:rsidRDefault="002B4DEA" w:rsidP="00E855CD">
            <w:pPr>
              <w:contextualSpacing/>
              <w:jc w:val="center"/>
              <w:rPr>
                <w:rFonts w:asciiTheme="minorHAnsi" w:hAnsiTheme="minorHAnsi"/>
                <w:sz w:val="22"/>
              </w:rPr>
            </w:pPr>
          </w:p>
        </w:tc>
        <w:tc>
          <w:tcPr>
            <w:tcW w:w="1260" w:type="dxa"/>
          </w:tcPr>
          <w:p w:rsidR="002B4DEA" w:rsidRPr="00351B35" w:rsidRDefault="002B4DEA" w:rsidP="00E855CD">
            <w:pPr>
              <w:contextualSpacing/>
              <w:jc w:val="center"/>
              <w:rPr>
                <w:rFonts w:asciiTheme="minorHAnsi" w:hAnsiTheme="minorHAnsi"/>
                <w:sz w:val="22"/>
              </w:rPr>
            </w:pPr>
            <w:r w:rsidRPr="00351B35">
              <w:rPr>
                <w:rFonts w:asciiTheme="minorHAnsi" w:hAnsiTheme="minorHAnsi"/>
                <w:sz w:val="22"/>
                <w:szCs w:val="22"/>
              </w:rPr>
              <w:sym w:font="Wingdings" w:char="F0FC"/>
            </w:r>
          </w:p>
        </w:tc>
      </w:tr>
      <w:tr w:rsidR="002B4DEA" w:rsidRPr="009F0BD6" w:rsidTr="00E855CD">
        <w:tc>
          <w:tcPr>
            <w:tcW w:w="5461" w:type="dxa"/>
          </w:tcPr>
          <w:p w:rsidR="002B4DEA" w:rsidRPr="00351B35" w:rsidRDefault="002B4DEA" w:rsidP="00E855CD">
            <w:pPr>
              <w:contextualSpacing/>
              <w:rPr>
                <w:rFonts w:asciiTheme="minorHAnsi" w:hAnsiTheme="minorHAnsi" w:cs="Arial"/>
                <w:sz w:val="22"/>
              </w:rPr>
            </w:pPr>
            <w:r w:rsidRPr="00351B35">
              <w:rPr>
                <w:rFonts w:asciiTheme="minorHAnsi" w:hAnsiTheme="minorHAnsi" w:cs="Arial"/>
                <w:sz w:val="22"/>
              </w:rPr>
              <w:t>A willingness to occasionally work beyond traditional office hours</w:t>
            </w:r>
          </w:p>
        </w:tc>
        <w:tc>
          <w:tcPr>
            <w:tcW w:w="1440" w:type="dxa"/>
          </w:tcPr>
          <w:p w:rsidR="002B4DEA" w:rsidRPr="00351B35" w:rsidRDefault="002B4DEA" w:rsidP="00E855CD">
            <w:pPr>
              <w:contextualSpacing/>
              <w:jc w:val="center"/>
              <w:rPr>
                <w:rFonts w:asciiTheme="minorHAnsi" w:hAnsiTheme="minorHAnsi"/>
                <w:sz w:val="22"/>
              </w:rPr>
            </w:pPr>
            <w:r w:rsidRPr="00351B35">
              <w:rPr>
                <w:rFonts w:asciiTheme="minorHAnsi" w:hAnsiTheme="minorHAnsi"/>
                <w:sz w:val="22"/>
                <w:szCs w:val="22"/>
              </w:rPr>
              <w:sym w:font="Wingdings" w:char="F0FC"/>
            </w:r>
          </w:p>
        </w:tc>
        <w:tc>
          <w:tcPr>
            <w:tcW w:w="1260" w:type="dxa"/>
          </w:tcPr>
          <w:p w:rsidR="002B4DEA" w:rsidRPr="00351B35" w:rsidRDefault="002B4DEA" w:rsidP="00E855CD">
            <w:pPr>
              <w:contextualSpacing/>
              <w:jc w:val="center"/>
              <w:rPr>
                <w:rFonts w:asciiTheme="minorHAnsi" w:hAnsiTheme="minorHAnsi"/>
                <w:sz w:val="22"/>
              </w:rPr>
            </w:pPr>
          </w:p>
        </w:tc>
      </w:tr>
    </w:tbl>
    <w:p w:rsidR="002B4DEA" w:rsidRPr="00B633C0" w:rsidRDefault="002B4DEA" w:rsidP="002B4DEA">
      <w:pPr>
        <w:ind w:left="360"/>
        <w:rPr>
          <w:rFonts w:ascii="Arial" w:hAnsi="Arial" w:cs="Arial"/>
        </w:rPr>
      </w:pPr>
    </w:p>
    <w:p w:rsidR="002B4DEA" w:rsidRPr="00B633C0" w:rsidRDefault="002B4DEA" w:rsidP="008003B8">
      <w:pPr>
        <w:ind w:left="360"/>
        <w:rPr>
          <w:rFonts w:ascii="Arial" w:hAnsi="Arial" w:cs="Arial"/>
        </w:rPr>
      </w:pPr>
    </w:p>
    <w:sectPr w:rsidR="002B4DEA" w:rsidRPr="00B633C0" w:rsidSect="00FF60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F2A85"/>
    <w:multiLevelType w:val="hybridMultilevel"/>
    <w:tmpl w:val="E43A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A26380"/>
    <w:multiLevelType w:val="hybridMultilevel"/>
    <w:tmpl w:val="F1365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0A514C"/>
    <w:multiLevelType w:val="hybridMultilevel"/>
    <w:tmpl w:val="798A0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776790E"/>
    <w:multiLevelType w:val="hybridMultilevel"/>
    <w:tmpl w:val="B2445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4013EE"/>
    <w:multiLevelType w:val="hybridMultilevel"/>
    <w:tmpl w:val="429843AC"/>
    <w:lvl w:ilvl="0" w:tplc="457273C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C9314C"/>
    <w:multiLevelType w:val="hybridMultilevel"/>
    <w:tmpl w:val="F0D81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F85D62"/>
    <w:multiLevelType w:val="hybridMultilevel"/>
    <w:tmpl w:val="4DD6865E"/>
    <w:lvl w:ilvl="0" w:tplc="323A2A9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A6C295A"/>
    <w:multiLevelType w:val="hybridMultilevel"/>
    <w:tmpl w:val="1B18C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388201C"/>
    <w:multiLevelType w:val="hybridMultilevel"/>
    <w:tmpl w:val="30E29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51A5340"/>
    <w:multiLevelType w:val="hybridMultilevel"/>
    <w:tmpl w:val="5D283808"/>
    <w:lvl w:ilvl="0" w:tplc="0CD2233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6FE7375"/>
    <w:multiLevelType w:val="hybridMultilevel"/>
    <w:tmpl w:val="65700E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67131E7A"/>
    <w:multiLevelType w:val="hybridMultilevel"/>
    <w:tmpl w:val="73EED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1"/>
  </w:num>
  <w:num w:numId="3">
    <w:abstractNumId w:val="9"/>
  </w:num>
  <w:num w:numId="4">
    <w:abstractNumId w:val="5"/>
  </w:num>
  <w:num w:numId="5">
    <w:abstractNumId w:val="6"/>
  </w:num>
  <w:num w:numId="6">
    <w:abstractNumId w:val="8"/>
  </w:num>
  <w:num w:numId="7">
    <w:abstractNumId w:val="4"/>
  </w:num>
  <w:num w:numId="8">
    <w:abstractNumId w:val="1"/>
  </w:num>
  <w:num w:numId="9">
    <w:abstractNumId w:val="3"/>
  </w:num>
  <w:num w:numId="10">
    <w:abstractNumId w:val="7"/>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2C1"/>
    <w:rsid w:val="0002411F"/>
    <w:rsid w:val="00047646"/>
    <w:rsid w:val="000562A9"/>
    <w:rsid w:val="000B0538"/>
    <w:rsid w:val="001243C0"/>
    <w:rsid w:val="0012606B"/>
    <w:rsid w:val="00140AD0"/>
    <w:rsid w:val="001A13DE"/>
    <w:rsid w:val="001E0E97"/>
    <w:rsid w:val="001E7074"/>
    <w:rsid w:val="00221B78"/>
    <w:rsid w:val="00245A9A"/>
    <w:rsid w:val="0027223F"/>
    <w:rsid w:val="00297380"/>
    <w:rsid w:val="002A490E"/>
    <w:rsid w:val="002B4DEA"/>
    <w:rsid w:val="002E04DD"/>
    <w:rsid w:val="002E6E80"/>
    <w:rsid w:val="002F5822"/>
    <w:rsid w:val="00320830"/>
    <w:rsid w:val="00354480"/>
    <w:rsid w:val="00373F0D"/>
    <w:rsid w:val="00382019"/>
    <w:rsid w:val="003C6BF0"/>
    <w:rsid w:val="003E4BCA"/>
    <w:rsid w:val="00425796"/>
    <w:rsid w:val="0043073D"/>
    <w:rsid w:val="004D52A2"/>
    <w:rsid w:val="004F2A72"/>
    <w:rsid w:val="004F44B2"/>
    <w:rsid w:val="00501B89"/>
    <w:rsid w:val="005105F1"/>
    <w:rsid w:val="00514568"/>
    <w:rsid w:val="00525DA2"/>
    <w:rsid w:val="0053268B"/>
    <w:rsid w:val="005B3061"/>
    <w:rsid w:val="005D766F"/>
    <w:rsid w:val="006150F6"/>
    <w:rsid w:val="00636067"/>
    <w:rsid w:val="006615A3"/>
    <w:rsid w:val="006745B4"/>
    <w:rsid w:val="006943E2"/>
    <w:rsid w:val="00694FE0"/>
    <w:rsid w:val="006A01C7"/>
    <w:rsid w:val="006B560F"/>
    <w:rsid w:val="00703DA6"/>
    <w:rsid w:val="007835CC"/>
    <w:rsid w:val="008003B8"/>
    <w:rsid w:val="008179B3"/>
    <w:rsid w:val="008A7875"/>
    <w:rsid w:val="008B750D"/>
    <w:rsid w:val="008C02C1"/>
    <w:rsid w:val="008E6C92"/>
    <w:rsid w:val="00946B4C"/>
    <w:rsid w:val="009E2D8E"/>
    <w:rsid w:val="009E7C19"/>
    <w:rsid w:val="00A04794"/>
    <w:rsid w:val="00A222F8"/>
    <w:rsid w:val="00A56D18"/>
    <w:rsid w:val="00A65C95"/>
    <w:rsid w:val="00A7385B"/>
    <w:rsid w:val="00AA0248"/>
    <w:rsid w:val="00AB4370"/>
    <w:rsid w:val="00AC129B"/>
    <w:rsid w:val="00B26245"/>
    <w:rsid w:val="00B633C0"/>
    <w:rsid w:val="00BB4020"/>
    <w:rsid w:val="00C61DE3"/>
    <w:rsid w:val="00CE31C8"/>
    <w:rsid w:val="00D06A6D"/>
    <w:rsid w:val="00D20D13"/>
    <w:rsid w:val="00D2292B"/>
    <w:rsid w:val="00D618D6"/>
    <w:rsid w:val="00E076F8"/>
    <w:rsid w:val="00E11A48"/>
    <w:rsid w:val="00E62E23"/>
    <w:rsid w:val="00E855CD"/>
    <w:rsid w:val="00EB0777"/>
    <w:rsid w:val="00ED4CBC"/>
    <w:rsid w:val="00EF022A"/>
    <w:rsid w:val="00F2269E"/>
    <w:rsid w:val="00F5120C"/>
    <w:rsid w:val="00FB1B20"/>
    <w:rsid w:val="00FF09D4"/>
    <w:rsid w:val="00FF6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60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C02C1"/>
    <w:rPr>
      <w:rFonts w:ascii="Tahoma" w:hAnsi="Tahoma" w:cs="Tahoma"/>
      <w:sz w:val="16"/>
      <w:szCs w:val="16"/>
    </w:rPr>
  </w:style>
  <w:style w:type="character" w:customStyle="1" w:styleId="BalloonTextChar">
    <w:name w:val="Balloon Text Char"/>
    <w:basedOn w:val="DefaultParagraphFont"/>
    <w:link w:val="BalloonText"/>
    <w:rsid w:val="008C02C1"/>
    <w:rPr>
      <w:rFonts w:ascii="Tahoma" w:hAnsi="Tahoma" w:cs="Tahoma"/>
      <w:sz w:val="16"/>
      <w:szCs w:val="16"/>
    </w:rPr>
  </w:style>
  <w:style w:type="paragraph" w:styleId="ListParagraph">
    <w:name w:val="List Paragraph"/>
    <w:basedOn w:val="Normal"/>
    <w:uiPriority w:val="34"/>
    <w:qFormat/>
    <w:rsid w:val="008C02C1"/>
    <w:pPr>
      <w:ind w:left="720"/>
      <w:contextualSpacing/>
    </w:pPr>
  </w:style>
  <w:style w:type="character" w:styleId="CommentReference">
    <w:name w:val="annotation reference"/>
    <w:basedOn w:val="DefaultParagraphFont"/>
    <w:rsid w:val="00D06A6D"/>
    <w:rPr>
      <w:sz w:val="16"/>
      <w:szCs w:val="16"/>
    </w:rPr>
  </w:style>
  <w:style w:type="paragraph" w:styleId="CommentText">
    <w:name w:val="annotation text"/>
    <w:basedOn w:val="Normal"/>
    <w:link w:val="CommentTextChar"/>
    <w:rsid w:val="00D06A6D"/>
    <w:rPr>
      <w:sz w:val="20"/>
      <w:szCs w:val="20"/>
    </w:rPr>
  </w:style>
  <w:style w:type="character" w:customStyle="1" w:styleId="CommentTextChar">
    <w:name w:val="Comment Text Char"/>
    <w:basedOn w:val="DefaultParagraphFont"/>
    <w:link w:val="CommentText"/>
    <w:rsid w:val="00D06A6D"/>
  </w:style>
  <w:style w:type="paragraph" w:styleId="CommentSubject">
    <w:name w:val="annotation subject"/>
    <w:basedOn w:val="CommentText"/>
    <w:next w:val="CommentText"/>
    <w:link w:val="CommentSubjectChar"/>
    <w:rsid w:val="00D06A6D"/>
    <w:rPr>
      <w:b/>
      <w:bCs/>
    </w:rPr>
  </w:style>
  <w:style w:type="character" w:customStyle="1" w:styleId="CommentSubjectChar">
    <w:name w:val="Comment Subject Char"/>
    <w:basedOn w:val="CommentTextChar"/>
    <w:link w:val="CommentSubject"/>
    <w:rsid w:val="00D06A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60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C02C1"/>
    <w:rPr>
      <w:rFonts w:ascii="Tahoma" w:hAnsi="Tahoma" w:cs="Tahoma"/>
      <w:sz w:val="16"/>
      <w:szCs w:val="16"/>
    </w:rPr>
  </w:style>
  <w:style w:type="character" w:customStyle="1" w:styleId="BalloonTextChar">
    <w:name w:val="Balloon Text Char"/>
    <w:basedOn w:val="DefaultParagraphFont"/>
    <w:link w:val="BalloonText"/>
    <w:rsid w:val="008C02C1"/>
    <w:rPr>
      <w:rFonts w:ascii="Tahoma" w:hAnsi="Tahoma" w:cs="Tahoma"/>
      <w:sz w:val="16"/>
      <w:szCs w:val="16"/>
    </w:rPr>
  </w:style>
  <w:style w:type="paragraph" w:styleId="ListParagraph">
    <w:name w:val="List Paragraph"/>
    <w:basedOn w:val="Normal"/>
    <w:uiPriority w:val="34"/>
    <w:qFormat/>
    <w:rsid w:val="008C02C1"/>
    <w:pPr>
      <w:ind w:left="720"/>
      <w:contextualSpacing/>
    </w:pPr>
  </w:style>
  <w:style w:type="character" w:styleId="CommentReference">
    <w:name w:val="annotation reference"/>
    <w:basedOn w:val="DefaultParagraphFont"/>
    <w:rsid w:val="00D06A6D"/>
    <w:rPr>
      <w:sz w:val="16"/>
      <w:szCs w:val="16"/>
    </w:rPr>
  </w:style>
  <w:style w:type="paragraph" w:styleId="CommentText">
    <w:name w:val="annotation text"/>
    <w:basedOn w:val="Normal"/>
    <w:link w:val="CommentTextChar"/>
    <w:rsid w:val="00D06A6D"/>
    <w:rPr>
      <w:sz w:val="20"/>
      <w:szCs w:val="20"/>
    </w:rPr>
  </w:style>
  <w:style w:type="character" w:customStyle="1" w:styleId="CommentTextChar">
    <w:name w:val="Comment Text Char"/>
    <w:basedOn w:val="DefaultParagraphFont"/>
    <w:link w:val="CommentText"/>
    <w:rsid w:val="00D06A6D"/>
  </w:style>
  <w:style w:type="paragraph" w:styleId="CommentSubject">
    <w:name w:val="annotation subject"/>
    <w:basedOn w:val="CommentText"/>
    <w:next w:val="CommentText"/>
    <w:link w:val="CommentSubjectChar"/>
    <w:rsid w:val="00D06A6D"/>
    <w:rPr>
      <w:b/>
      <w:bCs/>
    </w:rPr>
  </w:style>
  <w:style w:type="character" w:customStyle="1" w:styleId="CommentSubjectChar">
    <w:name w:val="Comment Subject Char"/>
    <w:basedOn w:val="CommentTextChar"/>
    <w:link w:val="CommentSubject"/>
    <w:rsid w:val="00D06A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BF7C065B.dotm</Template>
  <TotalTime>2</TotalTime>
  <Pages>4</Pages>
  <Words>869</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kstark</dc:creator>
  <cp:lastModifiedBy>Administrator</cp:lastModifiedBy>
  <cp:revision>4</cp:revision>
  <cp:lastPrinted>2013-06-27T12:59:00Z</cp:lastPrinted>
  <dcterms:created xsi:type="dcterms:W3CDTF">2014-05-23T16:50:00Z</dcterms:created>
  <dcterms:modified xsi:type="dcterms:W3CDTF">2014-06-02T09:08:00Z</dcterms:modified>
</cp:coreProperties>
</file>